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C913" w14:textId="77777777" w:rsidR="00B63BFD" w:rsidRDefault="00342260" w:rsidP="00B63BFD">
      <w:pPr>
        <w:jc w:val="center"/>
        <w:rPr>
          <w:rFonts w:cstheme="minorHAnsi"/>
          <w:b/>
          <w:sz w:val="24"/>
          <w:szCs w:val="24"/>
          <w:highlight w:val="yellow"/>
        </w:rPr>
      </w:pPr>
      <w:bookmarkStart w:id="0" w:name="_GoBack"/>
      <w:bookmarkEnd w:id="0"/>
      <w:r>
        <w:rPr>
          <w:noProof/>
          <w:lang w:eastAsia="en-GB"/>
        </w:rPr>
        <w:drawing>
          <wp:anchor distT="0" distB="0" distL="114300" distR="114300" simplePos="0" relativeHeight="251671552" behindDoc="0" locked="0" layoutInCell="1" allowOverlap="1" wp14:anchorId="19D1FD87" wp14:editId="27F7EE73">
            <wp:simplePos x="0" y="0"/>
            <wp:positionH relativeFrom="column">
              <wp:posOffset>78739</wp:posOffset>
            </wp:positionH>
            <wp:positionV relativeFrom="paragraph">
              <wp:posOffset>391795</wp:posOffset>
            </wp:positionV>
            <wp:extent cx="1351721" cy="429370"/>
            <wp:effectExtent l="0" t="0" r="1270" b="8890"/>
            <wp:wrapNone/>
            <wp:docPr id="11" name="Picture 11" descr="psychology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chology_black"/>
                    <pic:cNvPicPr>
                      <a:picLocks noChangeAspect="1" noChangeArrowheads="1"/>
                    </pic:cNvPicPr>
                  </pic:nvPicPr>
                  <pic:blipFill>
                    <a:blip r:embed="rId8" cstate="print">
                      <a:extLst>
                        <a:ext uri="{28A0092B-C50C-407E-A947-70E740481C1C}">
                          <a14:useLocalDpi xmlns:a14="http://schemas.microsoft.com/office/drawing/2010/main" val="0"/>
                        </a:ext>
                      </a:extLst>
                    </a:blip>
                    <a:srcRect b="30255"/>
                    <a:stretch>
                      <a:fillRect/>
                    </a:stretch>
                  </pic:blipFill>
                  <pic:spPr bwMode="auto">
                    <a:xfrm>
                      <a:off x="0" y="0"/>
                      <a:ext cx="1351721" cy="429370"/>
                    </a:xfrm>
                    <a:prstGeom prst="rect">
                      <a:avLst/>
                    </a:prstGeom>
                    <a:noFill/>
                    <a:ln>
                      <a:noFill/>
                    </a:ln>
                  </pic:spPr>
                </pic:pic>
              </a:graphicData>
            </a:graphic>
            <wp14:sizeRelH relativeFrom="page">
              <wp14:pctWidth>0</wp14:pctWidth>
            </wp14:sizeRelH>
            <wp14:sizeRelV relativeFrom="page">
              <wp14:pctHeight>0</wp14:pctHeight>
            </wp14:sizeRelV>
          </wp:anchor>
        </w:drawing>
      </w:r>
      <w:r w:rsidR="00B63BFD">
        <w:rPr>
          <w:noProof/>
          <w:lang w:eastAsia="en-GB"/>
        </w:rPr>
        <w:drawing>
          <wp:anchor distT="0" distB="0" distL="114300" distR="114300" simplePos="0" relativeHeight="251661312" behindDoc="1" locked="0" layoutInCell="0" allowOverlap="0" wp14:anchorId="6D837369" wp14:editId="66EF87D7">
            <wp:simplePos x="0" y="0"/>
            <wp:positionH relativeFrom="column">
              <wp:posOffset>1504950</wp:posOffset>
            </wp:positionH>
            <wp:positionV relativeFrom="page">
              <wp:posOffset>238125</wp:posOffset>
            </wp:positionV>
            <wp:extent cx="1400175" cy="589915"/>
            <wp:effectExtent l="0" t="0" r="9525" b="635"/>
            <wp:wrapSquare wrapText="bothSides"/>
            <wp:docPr id="1" name="Picture 1" descr="C:\Users\dlankester\AppData\Local\Microsoft\Windows\Temporary Internet Files\Content.Outlook\RFMN01KP\BARACK black and white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ankester\AppData\Local\Microsoft\Windows\Temporary Internet Files\Content.Outlook\RFMN01KP\BARACK black and white logo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589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CFB138" w14:textId="77777777" w:rsidR="00B63BFD" w:rsidRDefault="00B63BFD" w:rsidP="00B63BFD">
      <w:pPr>
        <w:jc w:val="center"/>
        <w:rPr>
          <w:rFonts w:cstheme="minorHAnsi"/>
          <w:b/>
          <w:sz w:val="24"/>
          <w:szCs w:val="24"/>
        </w:rPr>
      </w:pPr>
    </w:p>
    <w:p w14:paraId="30CEB0F3" w14:textId="77777777" w:rsidR="00B63BFD" w:rsidRDefault="00B63BFD" w:rsidP="00B63BFD">
      <w:pPr>
        <w:jc w:val="center"/>
        <w:rPr>
          <w:rFonts w:cstheme="minorHAnsi"/>
          <w:b/>
          <w:sz w:val="24"/>
          <w:szCs w:val="24"/>
        </w:rPr>
      </w:pPr>
      <w:r w:rsidRPr="00747F5F">
        <w:rPr>
          <w:rFonts w:cstheme="minorHAnsi"/>
          <w:b/>
          <w:noProof/>
          <w:sz w:val="24"/>
          <w:szCs w:val="24"/>
          <w:lang w:eastAsia="en-GB"/>
        </w:rPr>
        <mc:AlternateContent>
          <mc:Choice Requires="wps">
            <w:drawing>
              <wp:anchor distT="0" distB="0" distL="114300" distR="114300" simplePos="0" relativeHeight="251662336" behindDoc="0" locked="0" layoutInCell="1" allowOverlap="1" wp14:anchorId="0E3B3753" wp14:editId="10C61411">
                <wp:simplePos x="0" y="0"/>
                <wp:positionH relativeFrom="column">
                  <wp:align>center</wp:align>
                </wp:positionH>
                <wp:positionV relativeFrom="paragraph">
                  <wp:posOffset>0</wp:posOffset>
                </wp:positionV>
                <wp:extent cx="4090035" cy="687070"/>
                <wp:effectExtent l="0" t="0" r="2476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0035" cy="687070"/>
                        </a:xfrm>
                        <a:prstGeom prst="rect">
                          <a:avLst/>
                        </a:prstGeom>
                        <a:solidFill>
                          <a:srgbClr val="FFFFFF"/>
                        </a:solidFill>
                        <a:ln w="25400">
                          <a:solidFill>
                            <a:srgbClr val="FF0000"/>
                          </a:solidFill>
                          <a:miter lim="800000"/>
                          <a:headEnd/>
                          <a:tailEnd/>
                        </a:ln>
                      </wps:spPr>
                      <wps:txbx>
                        <w:txbxContent>
                          <w:p w14:paraId="7F9F305C" w14:textId="77777777" w:rsidR="00B63BFD" w:rsidRDefault="00B63BFD" w:rsidP="00B63BFD">
                            <w:pPr>
                              <w:spacing w:after="0"/>
                              <w:jc w:val="center"/>
                              <w:rPr>
                                <w:rFonts w:cstheme="minorHAnsi"/>
                                <w:b/>
                                <w:color w:val="FF0000"/>
                                <w:sz w:val="32"/>
                                <w:szCs w:val="32"/>
                              </w:rPr>
                            </w:pPr>
                            <w:r w:rsidRPr="00747F5F">
                              <w:rPr>
                                <w:rFonts w:cstheme="minorHAnsi"/>
                                <w:b/>
                                <w:color w:val="FF0000"/>
                                <w:sz w:val="32"/>
                                <w:szCs w:val="32"/>
                              </w:rPr>
                              <w:t>B</w:t>
                            </w:r>
                            <w:r>
                              <w:rPr>
                                <w:rFonts w:cstheme="minorHAnsi"/>
                                <w:b/>
                                <w:color w:val="FF0000"/>
                                <w:sz w:val="32"/>
                                <w:szCs w:val="32"/>
                              </w:rPr>
                              <w:t xml:space="preserve">ARACK D Trial: </w:t>
                            </w:r>
                          </w:p>
                          <w:p w14:paraId="190F3DFA" w14:textId="77777777" w:rsidR="00B63BFD" w:rsidRPr="00747F5F" w:rsidRDefault="00B63BFD" w:rsidP="00B63BFD">
                            <w:pPr>
                              <w:spacing w:after="0"/>
                              <w:jc w:val="center"/>
                              <w:rPr>
                                <w:color w:val="FF0000"/>
                                <w:sz w:val="32"/>
                                <w:szCs w:val="32"/>
                              </w:rPr>
                            </w:pPr>
                            <w:r w:rsidRPr="00DB2FA7">
                              <w:rPr>
                                <w:rFonts w:cstheme="minorHAnsi"/>
                                <w:b/>
                                <w:color w:val="FF0000"/>
                                <w:sz w:val="32"/>
                                <w:szCs w:val="32"/>
                              </w:rPr>
                              <w:t>A potential new treatment for kidney</w:t>
                            </w:r>
                            <w:r>
                              <w:rPr>
                                <w:rFonts w:cstheme="minorHAnsi"/>
                                <w:b/>
                                <w:color w:val="FF0000"/>
                                <w:sz w:val="32"/>
                                <w:szCs w:val="32"/>
                              </w:rPr>
                              <w:t xml:space="preserve"> disease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3B3753" id="_x0000_t202" coordsize="21600,21600" o:spt="202" path="m0,0l0,21600,21600,21600,21600,0xe">
                <v:stroke joinstyle="miter"/>
                <v:path gradientshapeok="t" o:connecttype="rect"/>
              </v:shapetype>
              <v:shape id="Text Box 2" o:spid="_x0000_s1026" type="#_x0000_t202" style="position:absolute;left:0;text-align:left;margin-left:0;margin-top:0;width:322.05pt;height:54.1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" strokecolor="red" strokeweight="2pt">
                <v:textbox style="mso-fit-shape-to-text:t">
                  <w:txbxContent>
                    <w:p w14:paraId="7F9F305C" w14:textId="77777777" w:rsidR="00B63BFD" w:rsidRDefault="00B63BFD" w:rsidP="00B63BFD">
                      <w:pPr>
                        <w:spacing w:after="0"/>
                        <w:jc w:val="center"/>
                        <w:rPr>
                          <w:rFonts w:cstheme="minorHAnsi"/>
                          <w:b/>
                          <w:color w:val="FF0000"/>
                          <w:sz w:val="32"/>
                          <w:szCs w:val="32"/>
                        </w:rPr>
                      </w:pPr>
                      <w:r w:rsidRPr="00747F5F">
                        <w:rPr>
                          <w:rFonts w:cstheme="minorHAnsi"/>
                          <w:b/>
                          <w:color w:val="FF0000"/>
                          <w:sz w:val="32"/>
                          <w:szCs w:val="32"/>
                        </w:rPr>
                        <w:t>B</w:t>
                      </w:r>
                      <w:r>
                        <w:rPr>
                          <w:rFonts w:cstheme="minorHAnsi"/>
                          <w:b/>
                          <w:color w:val="FF0000"/>
                          <w:sz w:val="32"/>
                          <w:szCs w:val="32"/>
                        </w:rPr>
                        <w:t xml:space="preserve">ARACK D Trial: </w:t>
                      </w:r>
                    </w:p>
                    <w:p w14:paraId="190F3DFA" w14:textId="77777777" w:rsidR="00B63BFD" w:rsidRPr="00747F5F" w:rsidRDefault="00B63BFD" w:rsidP="00B63BFD">
                      <w:pPr>
                        <w:spacing w:after="0"/>
                        <w:jc w:val="center"/>
                        <w:rPr>
                          <w:color w:val="FF0000"/>
                          <w:sz w:val="32"/>
                          <w:szCs w:val="32"/>
                        </w:rPr>
                      </w:pPr>
                      <w:r w:rsidRPr="00DB2FA7">
                        <w:rPr>
                          <w:rFonts w:cstheme="minorHAnsi"/>
                          <w:b/>
                          <w:color w:val="FF0000"/>
                          <w:sz w:val="32"/>
                          <w:szCs w:val="32"/>
                        </w:rPr>
                        <w:t>A potential new treatment for kidney</w:t>
                      </w:r>
                      <w:r>
                        <w:rPr>
                          <w:rFonts w:cstheme="minorHAnsi"/>
                          <w:b/>
                          <w:color w:val="FF0000"/>
                          <w:sz w:val="32"/>
                          <w:szCs w:val="32"/>
                        </w:rPr>
                        <w:t xml:space="preserve"> disease</w:t>
                      </w:r>
                    </w:p>
                  </w:txbxContent>
                </v:textbox>
              </v:shape>
            </w:pict>
          </mc:Fallback>
        </mc:AlternateContent>
      </w:r>
    </w:p>
    <w:p w14:paraId="04671AA5" w14:textId="77777777" w:rsidR="00B63BFD" w:rsidRPr="00342260" w:rsidRDefault="00B63BFD" w:rsidP="00B63BFD">
      <w:pPr>
        <w:jc w:val="center"/>
        <w:rPr>
          <w:rFonts w:cstheme="minorHAnsi"/>
          <w:b/>
          <w:sz w:val="24"/>
          <w:szCs w:val="24"/>
          <w:lang w:val="fr-FR"/>
        </w:rPr>
      </w:pPr>
      <w:r>
        <w:rPr>
          <w:noProof/>
          <w:lang w:eastAsia="en-GB"/>
        </w:rPr>
        <w:drawing>
          <wp:anchor distT="0" distB="0" distL="114300" distR="114300" simplePos="0" relativeHeight="251659264" behindDoc="0" locked="0" layoutInCell="0" allowOverlap="1" wp14:anchorId="19FC8A66" wp14:editId="085623B4">
            <wp:simplePos x="0" y="0"/>
            <wp:positionH relativeFrom="column">
              <wp:posOffset>-19050</wp:posOffset>
            </wp:positionH>
            <wp:positionV relativeFrom="page">
              <wp:posOffset>314325</wp:posOffset>
            </wp:positionV>
            <wp:extent cx="1323975" cy="457200"/>
            <wp:effectExtent l="0" t="0" r="9525" b="0"/>
            <wp:wrapSquare wrapText="bothSides"/>
            <wp:docPr id="2" name="Picture 2" descr="Pictureox blue 2 uni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ox blue 2 uni fo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0" allowOverlap="1" wp14:anchorId="6BA47027" wp14:editId="1E6F781D">
            <wp:simplePos x="0" y="0"/>
            <wp:positionH relativeFrom="column">
              <wp:posOffset>3086100</wp:posOffset>
            </wp:positionH>
            <wp:positionV relativeFrom="page">
              <wp:posOffset>297815</wp:posOffset>
            </wp:positionV>
            <wp:extent cx="1370965" cy="44577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0965" cy="445770"/>
                    </a:xfrm>
                    <a:prstGeom prst="rect">
                      <a:avLst/>
                    </a:prstGeom>
                    <a:noFill/>
                    <a:ln>
                      <a:noFill/>
                    </a:ln>
                  </pic:spPr>
                </pic:pic>
              </a:graphicData>
            </a:graphic>
            <wp14:sizeRelV relativeFrom="margin">
              <wp14:pctHeight>0</wp14:pctHeight>
            </wp14:sizeRelV>
          </wp:anchor>
        </w:drawing>
      </w:r>
      <w:r w:rsidRPr="00342260">
        <w:rPr>
          <w:rFonts w:cstheme="minorHAnsi"/>
          <w:b/>
          <w:sz w:val="24"/>
          <w:szCs w:val="24"/>
          <w:lang w:val="fr-FR"/>
        </w:rPr>
        <w:t xml:space="preserve">Participant Information </w:t>
      </w:r>
      <w:proofErr w:type="spellStart"/>
      <w:r w:rsidRPr="00342260">
        <w:rPr>
          <w:rFonts w:cstheme="minorHAnsi"/>
          <w:b/>
          <w:sz w:val="24"/>
          <w:szCs w:val="24"/>
          <w:lang w:val="fr-FR"/>
        </w:rPr>
        <w:t>Leaflet</w:t>
      </w:r>
      <w:proofErr w:type="spellEnd"/>
    </w:p>
    <w:p w14:paraId="0275E08C" w14:textId="77777777" w:rsidR="00B57DB7" w:rsidRPr="00342260" w:rsidRDefault="00B57DB7" w:rsidP="00B63BFD">
      <w:pPr>
        <w:jc w:val="center"/>
        <w:rPr>
          <w:rFonts w:cstheme="minorHAnsi"/>
          <w:b/>
          <w:sz w:val="24"/>
          <w:szCs w:val="24"/>
          <w:lang w:val="fr-FR"/>
        </w:rPr>
      </w:pPr>
    </w:p>
    <w:p w14:paraId="7F33FB99" w14:textId="77777777" w:rsidR="00B63BFD" w:rsidRPr="00342260" w:rsidRDefault="00B63BFD" w:rsidP="00B63BFD">
      <w:pPr>
        <w:jc w:val="center"/>
        <w:rPr>
          <w:rFonts w:cstheme="minorHAnsi"/>
          <w:b/>
          <w:sz w:val="24"/>
          <w:szCs w:val="24"/>
          <w:lang w:val="fr-FR"/>
        </w:rPr>
      </w:pPr>
      <w:r w:rsidRPr="00342260">
        <w:rPr>
          <w:rFonts w:cstheme="minorHAnsi"/>
          <w:b/>
          <w:sz w:val="24"/>
          <w:szCs w:val="24"/>
          <w:lang w:val="fr-FR"/>
        </w:rPr>
        <w:t xml:space="preserve">Patient Information </w:t>
      </w:r>
      <w:proofErr w:type="spellStart"/>
      <w:r w:rsidRPr="00342260">
        <w:rPr>
          <w:rFonts w:cstheme="minorHAnsi"/>
          <w:b/>
          <w:sz w:val="24"/>
          <w:szCs w:val="24"/>
          <w:lang w:val="fr-FR"/>
        </w:rPr>
        <w:t>Booklet</w:t>
      </w:r>
      <w:proofErr w:type="spellEnd"/>
    </w:p>
    <w:p w14:paraId="08482B40" w14:textId="77777777" w:rsidR="00B63BFD" w:rsidRPr="00FC459C" w:rsidRDefault="00B63BFD" w:rsidP="00B63BFD">
      <w:pPr>
        <w:pStyle w:val="Default"/>
        <w:jc w:val="center"/>
        <w:rPr>
          <w:rFonts w:asciiTheme="minorHAnsi" w:hAnsiTheme="minorHAnsi" w:cstheme="minorHAnsi"/>
          <w:iCs/>
          <w:sz w:val="22"/>
          <w:szCs w:val="22"/>
        </w:rPr>
      </w:pPr>
      <w:r w:rsidRPr="00FC459C">
        <w:rPr>
          <w:rFonts w:asciiTheme="minorHAnsi" w:hAnsiTheme="minorHAnsi" w:cstheme="minorHAnsi"/>
          <w:iCs/>
          <w:sz w:val="22"/>
          <w:szCs w:val="22"/>
        </w:rPr>
        <w:t>We would like to invite you to take part in our research trial. The trial is looking at a better treatment for preventing heart disease and kidney damage in people with chronic kidney disease</w:t>
      </w:r>
      <w:r w:rsidR="00B57DB7">
        <w:rPr>
          <w:rFonts w:asciiTheme="minorHAnsi" w:hAnsiTheme="minorHAnsi" w:cstheme="minorHAnsi"/>
          <w:iCs/>
          <w:sz w:val="22"/>
          <w:szCs w:val="22"/>
        </w:rPr>
        <w:t>, a term commonly used by doctors to describe a long-term impairment in kidney function, frequently accounted for by the natural ageing process, giving no sudden cause for concern</w:t>
      </w:r>
      <w:r w:rsidRPr="00FC459C">
        <w:rPr>
          <w:rFonts w:asciiTheme="minorHAnsi" w:hAnsiTheme="minorHAnsi" w:cstheme="minorHAnsi"/>
          <w:iCs/>
          <w:sz w:val="22"/>
          <w:szCs w:val="22"/>
        </w:rPr>
        <w:t xml:space="preserve">.  </w:t>
      </w:r>
    </w:p>
    <w:p w14:paraId="53AFFACF" w14:textId="77777777" w:rsidR="00B63BFD" w:rsidRPr="00FC459C" w:rsidRDefault="00B63BFD" w:rsidP="00B63BFD">
      <w:pPr>
        <w:pStyle w:val="Default"/>
        <w:jc w:val="center"/>
        <w:rPr>
          <w:rFonts w:asciiTheme="minorHAnsi" w:hAnsiTheme="minorHAnsi" w:cstheme="minorHAnsi"/>
          <w:iCs/>
          <w:sz w:val="22"/>
          <w:szCs w:val="22"/>
        </w:rPr>
      </w:pPr>
    </w:p>
    <w:p w14:paraId="2135B8C2" w14:textId="77777777" w:rsidR="00B63BFD" w:rsidRPr="00FC459C" w:rsidRDefault="00B63BFD" w:rsidP="00B63BFD">
      <w:pPr>
        <w:pStyle w:val="Default"/>
        <w:jc w:val="center"/>
        <w:rPr>
          <w:rFonts w:asciiTheme="minorHAnsi" w:hAnsiTheme="minorHAnsi" w:cstheme="minorHAnsi"/>
          <w:iCs/>
          <w:sz w:val="22"/>
          <w:szCs w:val="22"/>
        </w:rPr>
      </w:pPr>
      <w:r w:rsidRPr="00FC459C">
        <w:rPr>
          <w:rFonts w:asciiTheme="minorHAnsi" w:hAnsiTheme="minorHAnsi" w:cstheme="minorHAnsi"/>
          <w:iCs/>
          <w:sz w:val="22"/>
          <w:szCs w:val="22"/>
        </w:rPr>
        <w:t xml:space="preserve">Before you decide we would like you to understand why the research is being done and what it would involve for you. </w:t>
      </w:r>
      <w:r w:rsidRPr="00FC459C">
        <w:rPr>
          <w:rFonts w:asciiTheme="minorHAnsi" w:hAnsiTheme="minorHAnsi" w:cstheme="minorHAnsi"/>
          <w:bCs/>
          <w:iCs/>
          <w:sz w:val="22"/>
          <w:szCs w:val="22"/>
        </w:rPr>
        <w:t xml:space="preserve">One of our team will go through the information sheet with you and answer any questions you have. </w:t>
      </w:r>
      <w:r w:rsidRPr="00FC459C">
        <w:rPr>
          <w:rFonts w:asciiTheme="minorHAnsi" w:hAnsiTheme="minorHAnsi" w:cstheme="minorHAnsi"/>
          <w:iCs/>
          <w:sz w:val="22"/>
          <w:szCs w:val="22"/>
        </w:rPr>
        <w:t>We suggest you take time to read the information carefully and talk to others if you wish.</w:t>
      </w:r>
    </w:p>
    <w:p w14:paraId="24FDB0FC" w14:textId="77777777" w:rsidR="00B63BFD" w:rsidRPr="00FC459C" w:rsidRDefault="00B63BFD" w:rsidP="00B63BFD">
      <w:pPr>
        <w:pStyle w:val="Default"/>
        <w:tabs>
          <w:tab w:val="left" w:pos="2610"/>
        </w:tabs>
        <w:rPr>
          <w:rFonts w:asciiTheme="minorHAnsi" w:hAnsiTheme="minorHAnsi" w:cstheme="minorHAnsi"/>
          <w:iCs/>
          <w:sz w:val="22"/>
          <w:szCs w:val="22"/>
        </w:rPr>
      </w:pPr>
      <w:r>
        <w:rPr>
          <w:rFonts w:asciiTheme="minorHAnsi" w:hAnsiTheme="minorHAnsi" w:cstheme="minorHAnsi"/>
          <w:iCs/>
          <w:sz w:val="22"/>
          <w:szCs w:val="22"/>
        </w:rPr>
        <w:tab/>
      </w:r>
    </w:p>
    <w:p w14:paraId="337B8A77" w14:textId="77777777" w:rsidR="00B63BFD" w:rsidRPr="00FC459C" w:rsidRDefault="00B63BFD" w:rsidP="00B63BFD">
      <w:pPr>
        <w:jc w:val="center"/>
        <w:rPr>
          <w:rFonts w:cstheme="minorHAnsi"/>
          <w:iCs/>
        </w:rPr>
      </w:pPr>
      <w:r w:rsidRPr="00FC459C">
        <w:rPr>
          <w:rFonts w:cstheme="minorHAnsi"/>
          <w:iCs/>
        </w:rPr>
        <w:t xml:space="preserve">Thank you for taking the time to consider </w:t>
      </w:r>
      <w:r>
        <w:rPr>
          <w:rFonts w:cstheme="minorHAnsi"/>
          <w:iCs/>
        </w:rPr>
        <w:t>being</w:t>
      </w:r>
      <w:r w:rsidRPr="00FC459C">
        <w:rPr>
          <w:rFonts w:cstheme="minorHAnsi"/>
          <w:iCs/>
        </w:rPr>
        <w:t xml:space="preserve"> part </w:t>
      </w:r>
      <w:r>
        <w:rPr>
          <w:rFonts w:cstheme="minorHAnsi"/>
          <w:iCs/>
        </w:rPr>
        <w:t>of this</w:t>
      </w:r>
      <w:r w:rsidRPr="00FC459C">
        <w:rPr>
          <w:rFonts w:cstheme="minorHAnsi"/>
          <w:iCs/>
        </w:rPr>
        <w:t xml:space="preserve"> trial.</w:t>
      </w:r>
    </w:p>
    <w:p w14:paraId="257BC5AF" w14:textId="77777777" w:rsidR="00B57E69" w:rsidRDefault="00B57E69" w:rsidP="00B63BFD">
      <w:pPr>
        <w:spacing w:after="0" w:line="240" w:lineRule="auto"/>
        <w:jc w:val="center"/>
        <w:rPr>
          <w:rFonts w:cstheme="minorHAnsi"/>
          <w:b/>
          <w:iCs/>
        </w:rPr>
      </w:pPr>
    </w:p>
    <w:p w14:paraId="185B84DF" w14:textId="77777777" w:rsidR="00B63BFD" w:rsidRDefault="00B63BFD" w:rsidP="00B63BFD">
      <w:pPr>
        <w:spacing w:after="0" w:line="240" w:lineRule="auto"/>
        <w:jc w:val="center"/>
        <w:rPr>
          <w:rFonts w:cstheme="minorHAnsi"/>
          <w:b/>
          <w:iCs/>
        </w:rPr>
      </w:pPr>
      <w:r w:rsidRPr="00FC459C">
        <w:rPr>
          <w:rFonts w:cstheme="minorHAnsi"/>
          <w:b/>
          <w:iCs/>
        </w:rPr>
        <w:t>Contact Details</w:t>
      </w:r>
    </w:p>
    <w:p w14:paraId="0A051EA1" w14:textId="77777777" w:rsidR="00B63BFD" w:rsidRPr="00FC459C" w:rsidRDefault="00B63BFD" w:rsidP="00B63BFD">
      <w:pPr>
        <w:spacing w:after="0" w:line="240" w:lineRule="auto"/>
        <w:jc w:val="center"/>
        <w:rPr>
          <w:rFonts w:cstheme="minorHAnsi"/>
          <w:b/>
          <w:iCs/>
        </w:rPr>
      </w:pPr>
    </w:p>
    <w:p w14:paraId="0174C223" w14:textId="77777777" w:rsidR="00B63BFD" w:rsidRPr="00342260" w:rsidRDefault="00B63BFD" w:rsidP="00B63BFD">
      <w:pPr>
        <w:spacing w:after="0" w:line="240" w:lineRule="auto"/>
        <w:jc w:val="center"/>
        <w:rPr>
          <w:rFonts w:cstheme="minorHAnsi"/>
          <w:iCs/>
        </w:rPr>
      </w:pPr>
      <w:r w:rsidRPr="00342260">
        <w:rPr>
          <w:rFonts w:cstheme="minorHAnsi"/>
          <w:iCs/>
        </w:rPr>
        <w:t>BARACK D Trial Team</w:t>
      </w:r>
    </w:p>
    <w:p w14:paraId="77485C4E" w14:textId="77777777" w:rsidR="00B63BFD" w:rsidRPr="00342260" w:rsidRDefault="00B63BFD" w:rsidP="00B63BFD">
      <w:pPr>
        <w:spacing w:after="0" w:line="240" w:lineRule="auto"/>
        <w:jc w:val="center"/>
        <w:rPr>
          <w:rFonts w:cstheme="minorHAnsi"/>
          <w:iCs/>
        </w:rPr>
      </w:pPr>
      <w:r w:rsidRPr="00342260">
        <w:rPr>
          <w:rFonts w:cstheme="minorHAnsi"/>
          <w:iCs/>
        </w:rPr>
        <w:t>P</w:t>
      </w:r>
      <w:r w:rsidR="00342260" w:rsidRPr="00342260">
        <w:rPr>
          <w:rFonts w:cstheme="minorHAnsi"/>
          <w:iCs/>
        </w:rPr>
        <w:t>rimary Medical Care</w:t>
      </w:r>
    </w:p>
    <w:p w14:paraId="2E0A00E4" w14:textId="77777777" w:rsidR="00B63BFD" w:rsidRPr="00342260" w:rsidRDefault="00342260" w:rsidP="00B63BFD">
      <w:pPr>
        <w:spacing w:after="0" w:line="240" w:lineRule="auto"/>
        <w:jc w:val="center"/>
        <w:rPr>
          <w:rFonts w:cstheme="minorHAnsi"/>
          <w:iCs/>
        </w:rPr>
      </w:pPr>
      <w:r w:rsidRPr="00342260">
        <w:rPr>
          <w:rFonts w:cstheme="minorHAnsi"/>
          <w:iCs/>
        </w:rPr>
        <w:t>University of Southampton</w:t>
      </w:r>
    </w:p>
    <w:p w14:paraId="50D10710" w14:textId="77777777" w:rsidR="00B63BFD" w:rsidRPr="00342260" w:rsidRDefault="00342260" w:rsidP="00B63BFD">
      <w:pPr>
        <w:spacing w:after="0" w:line="240" w:lineRule="auto"/>
        <w:jc w:val="center"/>
        <w:rPr>
          <w:rFonts w:cstheme="minorHAnsi"/>
          <w:iCs/>
        </w:rPr>
      </w:pPr>
      <w:proofErr w:type="spellStart"/>
      <w:r w:rsidRPr="00342260">
        <w:rPr>
          <w:rFonts w:cstheme="minorHAnsi"/>
          <w:iCs/>
        </w:rPr>
        <w:t>Aldermoor</w:t>
      </w:r>
      <w:proofErr w:type="spellEnd"/>
      <w:r w:rsidRPr="00342260">
        <w:rPr>
          <w:rFonts w:cstheme="minorHAnsi"/>
          <w:iCs/>
        </w:rPr>
        <w:t xml:space="preserve"> Close</w:t>
      </w:r>
      <w:r w:rsidR="00B63BFD" w:rsidRPr="00342260">
        <w:rPr>
          <w:rFonts w:cstheme="minorHAnsi"/>
          <w:iCs/>
        </w:rPr>
        <w:t xml:space="preserve"> </w:t>
      </w:r>
    </w:p>
    <w:p w14:paraId="7E08E1A7" w14:textId="77777777" w:rsidR="00B63BFD" w:rsidRPr="00342260" w:rsidRDefault="00342260" w:rsidP="00B63BFD">
      <w:pPr>
        <w:spacing w:after="0" w:line="240" w:lineRule="auto"/>
        <w:jc w:val="center"/>
        <w:rPr>
          <w:rFonts w:cstheme="minorHAnsi"/>
          <w:iCs/>
        </w:rPr>
      </w:pPr>
      <w:r w:rsidRPr="00342260">
        <w:rPr>
          <w:rFonts w:cstheme="minorHAnsi"/>
          <w:iCs/>
        </w:rPr>
        <w:t>Southampton, SO16 5ST</w:t>
      </w:r>
    </w:p>
    <w:p w14:paraId="35C5B2A3" w14:textId="77777777" w:rsidR="00B63BFD" w:rsidRPr="00EA78FA" w:rsidRDefault="00342260" w:rsidP="00B63BFD">
      <w:pPr>
        <w:spacing w:after="0" w:line="240" w:lineRule="auto"/>
        <w:jc w:val="center"/>
        <w:rPr>
          <w:rFonts w:cstheme="minorHAnsi"/>
          <w:iCs/>
        </w:rPr>
      </w:pPr>
      <w:r w:rsidRPr="00EA78FA">
        <w:rPr>
          <w:rFonts w:cstheme="minorHAnsi"/>
          <w:iCs/>
        </w:rPr>
        <w:t>Tel: 02380 241049</w:t>
      </w:r>
    </w:p>
    <w:p w14:paraId="7C62F180" w14:textId="77777777" w:rsidR="00B63BFD" w:rsidRPr="00EA78FA" w:rsidRDefault="00342260" w:rsidP="00B63BFD">
      <w:pPr>
        <w:spacing w:after="0" w:line="240" w:lineRule="auto"/>
        <w:jc w:val="center"/>
        <w:rPr>
          <w:rFonts w:cstheme="minorHAnsi"/>
          <w:iCs/>
          <w:sz w:val="24"/>
          <w:szCs w:val="24"/>
        </w:rPr>
      </w:pPr>
      <w:r w:rsidRPr="00342260">
        <w:rPr>
          <w:rFonts w:cstheme="minorHAnsi"/>
          <w:iCs/>
          <w:lang w:val="pt-PT"/>
        </w:rPr>
        <w:t>E-mail: barack</w:t>
      </w:r>
      <w:r w:rsidR="00EA78FA">
        <w:rPr>
          <w:rFonts w:cstheme="minorHAnsi"/>
          <w:iCs/>
          <w:lang w:val="pt-PT"/>
        </w:rPr>
        <w:t>d</w:t>
      </w:r>
      <w:r w:rsidRPr="00342260">
        <w:rPr>
          <w:rFonts w:cstheme="minorHAnsi"/>
          <w:iCs/>
          <w:lang w:val="pt-PT"/>
        </w:rPr>
        <w:t>@soton.ac.uk</w:t>
      </w:r>
    </w:p>
    <w:p w14:paraId="7AD7B6FB" w14:textId="77777777" w:rsidR="00B63BFD" w:rsidRPr="00EA78FA" w:rsidRDefault="00B63BFD" w:rsidP="00B63BFD">
      <w:pPr>
        <w:spacing w:after="0"/>
        <w:jc w:val="center"/>
        <w:rPr>
          <w:rFonts w:cstheme="minorHAnsi"/>
          <w:b/>
          <w:iCs/>
          <w:sz w:val="32"/>
          <w:szCs w:val="32"/>
        </w:rPr>
      </w:pPr>
    </w:p>
    <w:p w14:paraId="4093A236" w14:textId="77777777" w:rsidR="00B63BFD" w:rsidRPr="00EA78FA" w:rsidRDefault="00B63BFD" w:rsidP="00B63BFD">
      <w:pPr>
        <w:spacing w:after="0"/>
        <w:jc w:val="center"/>
        <w:rPr>
          <w:rFonts w:cstheme="minorHAnsi"/>
          <w:b/>
          <w:iCs/>
          <w:sz w:val="32"/>
          <w:szCs w:val="32"/>
        </w:rPr>
      </w:pPr>
      <w:r w:rsidRPr="00EA78FA">
        <w:rPr>
          <w:rFonts w:cstheme="minorHAnsi"/>
          <w:b/>
          <w:iCs/>
          <w:sz w:val="32"/>
          <w:szCs w:val="32"/>
        </w:rPr>
        <w:lastRenderedPageBreak/>
        <w:t>PART 1</w:t>
      </w:r>
    </w:p>
    <w:p w14:paraId="7AC2C229" w14:textId="77777777" w:rsidR="00B63BFD" w:rsidRPr="00FC459C" w:rsidRDefault="00B63BFD" w:rsidP="00B63BFD">
      <w:pPr>
        <w:spacing w:after="80"/>
        <w:rPr>
          <w:rFonts w:cstheme="minorHAnsi"/>
          <w:b/>
          <w:color w:val="FF0000"/>
        </w:rPr>
      </w:pPr>
      <w:r w:rsidRPr="00FC459C">
        <w:rPr>
          <w:rFonts w:cstheme="minorHAnsi"/>
          <w:b/>
          <w:color w:val="FF0000"/>
        </w:rPr>
        <w:t>What is the Purpose of the Trial?</w:t>
      </w:r>
    </w:p>
    <w:p w14:paraId="1C9FA937" w14:textId="77777777" w:rsidR="00B63BFD" w:rsidRPr="00FC459C" w:rsidRDefault="00B63BFD" w:rsidP="00B63BFD">
      <w:pPr>
        <w:spacing w:after="80"/>
        <w:jc w:val="both"/>
        <w:rPr>
          <w:rFonts w:cstheme="minorHAnsi"/>
        </w:rPr>
      </w:pPr>
      <w:r w:rsidRPr="00FC459C">
        <w:rPr>
          <w:rFonts w:cstheme="minorHAnsi"/>
        </w:rPr>
        <w:t>Chronic kidney disease</w:t>
      </w:r>
      <w:r w:rsidR="00B57DB7">
        <w:rPr>
          <w:rFonts w:cstheme="minorHAnsi"/>
          <w:iCs/>
        </w:rPr>
        <w:t>, a term commonly used by doctors to describe a long-term impairment in kidney function, frequently accounted for by the natural ageing process,</w:t>
      </w:r>
      <w:r w:rsidRPr="00FC459C">
        <w:rPr>
          <w:rFonts w:cstheme="minorHAnsi"/>
        </w:rPr>
        <w:t xml:space="preserve"> is becoming increasingly common within the UK. It affects about 10% of the population. This is partly due to the fact that as a population we are living longer. However it is also because there are increases in other associated health problems including diabetes, obesity and high blood pressure. </w:t>
      </w:r>
      <w:r w:rsidR="00B57DB7">
        <w:t>For these reasons, unlike many research studies, we are particularly interested in recruiting from the older age-group.</w:t>
      </w:r>
    </w:p>
    <w:p w14:paraId="342B6272" w14:textId="77777777" w:rsidR="00B63BFD" w:rsidRPr="00FC459C" w:rsidRDefault="00B63BFD" w:rsidP="00B63BFD">
      <w:pPr>
        <w:spacing w:after="80"/>
        <w:jc w:val="both"/>
        <w:rPr>
          <w:rFonts w:cstheme="minorHAnsi"/>
        </w:rPr>
      </w:pPr>
      <w:r w:rsidRPr="00FC459C">
        <w:rPr>
          <w:rFonts w:cstheme="minorHAnsi"/>
        </w:rPr>
        <w:t>One of the concerns with chronic kidney disease is that it is linked to an increased chance of developing heart disease. This is because the kidneys are less effective at getting rid of waste products and excess fluid from the body. This in turn causes the heart to function less effectively. At the moment there are very few treatments available which reduce the amount of kidney damage and heart disease in people with chronic kidney disease.</w:t>
      </w:r>
    </w:p>
    <w:p w14:paraId="7F6C837B" w14:textId="77777777" w:rsidR="00B63BFD" w:rsidRPr="00FC459C" w:rsidRDefault="00B63BFD" w:rsidP="00B63BFD">
      <w:pPr>
        <w:spacing w:after="80"/>
        <w:jc w:val="both"/>
        <w:rPr>
          <w:rFonts w:cstheme="minorHAnsi"/>
        </w:rPr>
      </w:pPr>
      <w:r w:rsidRPr="00FC459C">
        <w:rPr>
          <w:rFonts w:cstheme="minorHAnsi"/>
        </w:rPr>
        <w:t>In this trial we are looking at a drug called spironolactone to see whether it helps reduce heart disease and kidney damage in people with chronic kidney disease. Other studies have suggested that similar drugs may have this effect.</w:t>
      </w:r>
    </w:p>
    <w:p w14:paraId="00FCFE3F" w14:textId="77777777" w:rsidR="00B63BFD" w:rsidRPr="00FC459C" w:rsidRDefault="00B63BFD" w:rsidP="00B63BFD">
      <w:pPr>
        <w:spacing w:after="80"/>
        <w:jc w:val="both"/>
        <w:rPr>
          <w:rFonts w:cstheme="minorHAnsi"/>
          <w:b/>
          <w:color w:val="FF0000"/>
        </w:rPr>
      </w:pPr>
      <w:r w:rsidRPr="00FC459C">
        <w:rPr>
          <w:rFonts w:cstheme="minorHAnsi"/>
          <w:b/>
          <w:color w:val="FF0000"/>
        </w:rPr>
        <w:t>Why have I been invited to take part?</w:t>
      </w:r>
    </w:p>
    <w:p w14:paraId="04B27468" w14:textId="77777777" w:rsidR="00B63BFD" w:rsidRPr="00FC459C" w:rsidRDefault="00B63BFD" w:rsidP="00B63BFD">
      <w:pPr>
        <w:spacing w:after="80"/>
        <w:jc w:val="both"/>
        <w:rPr>
          <w:rFonts w:cstheme="minorHAnsi"/>
        </w:rPr>
      </w:pPr>
      <w:r w:rsidRPr="00FC459C">
        <w:rPr>
          <w:rFonts w:cstheme="minorHAnsi"/>
        </w:rPr>
        <w:t>You have been invited to take part because your previous blood tests have shown that you have</w:t>
      </w:r>
      <w:r w:rsidR="00E3119D">
        <w:rPr>
          <w:rFonts w:cstheme="minorHAnsi"/>
        </w:rPr>
        <w:t xml:space="preserve"> reduced kidney function or</w:t>
      </w:r>
      <w:r w:rsidRPr="00FC459C">
        <w:rPr>
          <w:rFonts w:cstheme="minorHAnsi"/>
        </w:rPr>
        <w:t xml:space="preserve"> kidney disease. We are hoping to recruit a total of 2616 participants</w:t>
      </w:r>
      <w:r>
        <w:rPr>
          <w:rFonts w:cstheme="minorHAnsi"/>
        </w:rPr>
        <w:t xml:space="preserve"> with this condition</w:t>
      </w:r>
      <w:r w:rsidRPr="00FC459C">
        <w:rPr>
          <w:rFonts w:cstheme="minorHAnsi"/>
        </w:rPr>
        <w:t>.</w:t>
      </w:r>
    </w:p>
    <w:p w14:paraId="4D287221" w14:textId="77777777" w:rsidR="00B63BFD" w:rsidRPr="00FC459C" w:rsidRDefault="00B63BFD" w:rsidP="00B63BFD">
      <w:pPr>
        <w:spacing w:after="80"/>
        <w:jc w:val="both"/>
        <w:rPr>
          <w:rFonts w:cstheme="minorHAnsi"/>
          <w:b/>
        </w:rPr>
      </w:pPr>
      <w:r w:rsidRPr="00FC459C">
        <w:rPr>
          <w:rFonts w:cstheme="minorHAnsi"/>
          <w:b/>
          <w:color w:val="FF0000"/>
        </w:rPr>
        <w:t>Do I have to take part?</w:t>
      </w:r>
    </w:p>
    <w:p w14:paraId="23AF31BE" w14:textId="77777777" w:rsidR="00B63BFD" w:rsidRPr="00FC459C" w:rsidRDefault="00B63BFD" w:rsidP="00B63BFD">
      <w:pPr>
        <w:spacing w:after="80"/>
        <w:jc w:val="both"/>
        <w:rPr>
          <w:rFonts w:cstheme="minorHAnsi"/>
        </w:rPr>
      </w:pPr>
      <w:r w:rsidRPr="00FC459C">
        <w:rPr>
          <w:rFonts w:cstheme="minorHAnsi"/>
          <w:iCs/>
        </w:rPr>
        <w:t>No. It is up to you to decide to join the trial and if you do, you are free to withdraw at any time, without giving a reason. This would not affect the standard of care you receive.</w:t>
      </w:r>
    </w:p>
    <w:p w14:paraId="131400C5" w14:textId="77777777" w:rsidR="00B63BFD" w:rsidRPr="00FC459C" w:rsidRDefault="00B63BFD" w:rsidP="00B63BFD">
      <w:pPr>
        <w:spacing w:after="80"/>
        <w:jc w:val="both"/>
        <w:rPr>
          <w:rFonts w:cstheme="minorHAnsi"/>
          <w:b/>
          <w:color w:val="FF0000"/>
        </w:rPr>
      </w:pPr>
      <w:r w:rsidRPr="00FC459C">
        <w:rPr>
          <w:rFonts w:cstheme="minorHAnsi"/>
          <w:b/>
          <w:color w:val="FF0000"/>
        </w:rPr>
        <w:t>What will happen to me if I take part?</w:t>
      </w:r>
    </w:p>
    <w:p w14:paraId="016E48A2" w14:textId="77777777" w:rsidR="00B63BFD" w:rsidRPr="00FC459C" w:rsidRDefault="00B63BFD" w:rsidP="00B63BFD">
      <w:pPr>
        <w:spacing w:after="80"/>
        <w:jc w:val="both"/>
        <w:rPr>
          <w:rFonts w:cstheme="minorHAnsi"/>
        </w:rPr>
      </w:pPr>
      <w:r w:rsidRPr="00FC459C">
        <w:rPr>
          <w:rFonts w:cstheme="minorHAnsi"/>
        </w:rPr>
        <w:t xml:space="preserve">If you decide you would like to take part you will be invited to attend a consultation at your own GP surgery. In this consultation, a suitably trained health professional will explain what you would have to do, give you some more information, and answer any questions you might have. If you would still </w:t>
      </w:r>
      <w:r w:rsidRPr="00FC459C">
        <w:rPr>
          <w:rFonts w:cstheme="minorHAnsi"/>
        </w:rPr>
        <w:lastRenderedPageBreak/>
        <w:t>like to participate you will be asked to sign a consent form. If you feel unsure you can ask to have another consultation and longer to think about it before starting the trial.</w:t>
      </w:r>
    </w:p>
    <w:p w14:paraId="7EE511C4" w14:textId="77777777" w:rsidR="00B63BFD" w:rsidRPr="00FC459C" w:rsidRDefault="00B63BFD" w:rsidP="00B63BFD">
      <w:pPr>
        <w:spacing w:after="80"/>
        <w:jc w:val="both"/>
        <w:rPr>
          <w:rFonts w:cstheme="minorHAnsi"/>
        </w:rPr>
      </w:pPr>
      <w:r w:rsidRPr="00FC459C">
        <w:rPr>
          <w:rFonts w:cstheme="minorHAnsi"/>
        </w:rPr>
        <w:t>If you decide you do not wish to take part in the trial, you will be asked if we can use your medical records to provide data to compare with the results of the trial. You are free to decline this if you do not wish your records to be used.</w:t>
      </w:r>
      <w:r>
        <w:rPr>
          <w:rFonts w:cstheme="minorHAnsi"/>
        </w:rPr>
        <w:t xml:space="preserve"> If you are happy for this to happen then you will be asked to sign a separate, shorter consent form.</w:t>
      </w:r>
    </w:p>
    <w:p w14:paraId="34E77EC5" w14:textId="77777777" w:rsidR="00E230E2" w:rsidRDefault="00B63BFD" w:rsidP="00B63BFD">
      <w:pPr>
        <w:spacing w:after="80"/>
        <w:jc w:val="both"/>
        <w:rPr>
          <w:rFonts w:cstheme="minorHAnsi"/>
        </w:rPr>
      </w:pPr>
      <w:r w:rsidRPr="00FC459C">
        <w:rPr>
          <w:rFonts w:cstheme="minorHAnsi"/>
        </w:rPr>
        <w:t xml:space="preserve">Once you have signed the consent form, you will be asked some basic questions about yourself e.g. age. </w:t>
      </w:r>
      <w:r w:rsidR="00E230E2">
        <w:rPr>
          <w:rFonts w:cstheme="minorHAnsi"/>
        </w:rPr>
        <w:t xml:space="preserve">Depending on the results of your previous blood tests, you will fall into one of two </w:t>
      </w:r>
      <w:proofErr w:type="spellStart"/>
      <w:r w:rsidR="00E230E2">
        <w:rPr>
          <w:rFonts w:cstheme="minorHAnsi"/>
        </w:rPr>
        <w:t>cateogories</w:t>
      </w:r>
      <w:proofErr w:type="spellEnd"/>
      <w:r w:rsidR="00E230E2">
        <w:rPr>
          <w:rFonts w:cstheme="minorHAnsi"/>
        </w:rPr>
        <w:t>:</w:t>
      </w:r>
    </w:p>
    <w:p w14:paraId="2FF7269B" w14:textId="77777777" w:rsidR="00E230E2" w:rsidRPr="00E230E2" w:rsidRDefault="00E230E2" w:rsidP="00BF7B29">
      <w:pPr>
        <w:pStyle w:val="ListParagraph"/>
        <w:numPr>
          <w:ilvl w:val="0"/>
          <w:numId w:val="2"/>
        </w:numPr>
        <w:spacing w:after="80"/>
        <w:jc w:val="both"/>
        <w:rPr>
          <w:rFonts w:cstheme="minorHAnsi"/>
        </w:rPr>
      </w:pPr>
      <w:r>
        <w:rPr>
          <w:rFonts w:cstheme="minorHAnsi"/>
        </w:rPr>
        <w:t>You will have a quick blood test to check whether your results fall into the correct range for you to continue with the trial. If not, you will be invited back every three months until the end of the recruitment period to be re-checked. Once confirmation that your results are within range is received, you will be asked if you would like to continue with the remainder of the trial appointments</w:t>
      </w:r>
      <w:r w:rsidR="00CB631F">
        <w:rPr>
          <w:rFonts w:cstheme="minorHAnsi"/>
        </w:rPr>
        <w:t xml:space="preserve"> (as described in 2, below)</w:t>
      </w:r>
      <w:r>
        <w:rPr>
          <w:rFonts w:cstheme="minorHAnsi"/>
        </w:rPr>
        <w:t>.</w:t>
      </w:r>
    </w:p>
    <w:p w14:paraId="3790D662" w14:textId="77777777" w:rsidR="00B63BFD" w:rsidRPr="00CB631F" w:rsidRDefault="00B63BFD" w:rsidP="00BF7B29">
      <w:pPr>
        <w:pStyle w:val="ListParagraph"/>
        <w:numPr>
          <w:ilvl w:val="0"/>
          <w:numId w:val="2"/>
        </w:numPr>
        <w:spacing w:after="80"/>
        <w:jc w:val="both"/>
        <w:rPr>
          <w:rFonts w:cstheme="minorHAnsi"/>
        </w:rPr>
      </w:pPr>
      <w:r w:rsidRPr="00E230E2">
        <w:rPr>
          <w:rFonts w:cstheme="minorHAnsi"/>
        </w:rPr>
        <w:t>You will be asked about your medical history and have your height, weight, waist circumference and blood pressure measured. You will have some blood tests taken and will have an ECG (painless heart tracing) carried out. You will also be asked to provide a urine sample.</w:t>
      </w:r>
    </w:p>
    <w:p w14:paraId="4A7D51C8" w14:textId="77777777" w:rsidR="00B63BFD" w:rsidRPr="00FC459C" w:rsidRDefault="00B63BFD" w:rsidP="00BF7B29">
      <w:pPr>
        <w:spacing w:after="80"/>
        <w:ind w:left="360"/>
        <w:jc w:val="both"/>
        <w:rPr>
          <w:rFonts w:cstheme="minorHAnsi"/>
        </w:rPr>
      </w:pPr>
      <w:r w:rsidRPr="00FC459C">
        <w:rPr>
          <w:rFonts w:cstheme="minorHAnsi"/>
        </w:rPr>
        <w:t>A small number of participants will be chosen to have some extra tests. These will include having arterial ‘stiffness’ measured with a painless device which works like a very small ultrasound. This group will also need to wear a device which records your blood pressure over a 24 hour period. This will be required 5 times over the duration of the trial period.</w:t>
      </w:r>
    </w:p>
    <w:p w14:paraId="44B739E0" w14:textId="77777777" w:rsidR="00B63BFD" w:rsidRPr="00FC459C" w:rsidRDefault="00B63BFD" w:rsidP="00BF7B29">
      <w:pPr>
        <w:spacing w:after="80"/>
        <w:ind w:left="360"/>
        <w:jc w:val="both"/>
        <w:rPr>
          <w:rFonts w:cstheme="minorHAnsi"/>
        </w:rPr>
      </w:pPr>
      <w:r w:rsidRPr="00FC459C">
        <w:rPr>
          <w:rFonts w:cstheme="minorHAnsi"/>
        </w:rPr>
        <w:t>Following this consultation you will be put randomly into one of two groups.  Neither you, your GP nor any of the research team can choose which group you will be in. This is to make sure both groups are the same to start with, so that we can accurately compare which treatment is better.</w:t>
      </w:r>
    </w:p>
    <w:p w14:paraId="44342682" w14:textId="77777777" w:rsidR="00B63BFD" w:rsidRPr="00FC459C" w:rsidRDefault="00B63BFD" w:rsidP="00EE0DF4">
      <w:pPr>
        <w:spacing w:after="80"/>
        <w:jc w:val="both"/>
        <w:rPr>
          <w:rFonts w:cstheme="minorHAnsi"/>
        </w:rPr>
      </w:pPr>
      <w:r w:rsidRPr="00FC459C">
        <w:rPr>
          <w:rFonts w:cstheme="minorHAnsi"/>
        </w:rPr>
        <w:t xml:space="preserve">One group will receive the standard treatment which people with chronic kidney disease are currently given.  This may mean continuing with your current medication if you are already on treatment. The other group will </w:t>
      </w:r>
      <w:r w:rsidRPr="00FC459C">
        <w:rPr>
          <w:rFonts w:cstheme="minorHAnsi"/>
        </w:rPr>
        <w:lastRenderedPageBreak/>
        <w:t xml:space="preserve">receive this standard treatment but in addition will be given a tablet of spironolactone to take once a day. There is a 50% chance you will be in the group receiving the spironolactone. </w:t>
      </w:r>
    </w:p>
    <w:p w14:paraId="1FB624CB" w14:textId="77777777" w:rsidR="00B63BFD" w:rsidRPr="00FC459C" w:rsidRDefault="00B63BFD" w:rsidP="00B63BFD">
      <w:pPr>
        <w:spacing w:after="80"/>
        <w:jc w:val="both"/>
        <w:rPr>
          <w:rFonts w:cstheme="minorHAnsi"/>
          <w:b/>
          <w:color w:val="FF0000"/>
        </w:rPr>
      </w:pPr>
      <w:r w:rsidRPr="00FC459C">
        <w:rPr>
          <w:rFonts w:cstheme="minorHAnsi"/>
          <w:b/>
          <w:color w:val="FF0000"/>
        </w:rPr>
        <w:t>What is spironolactone?</w:t>
      </w:r>
    </w:p>
    <w:p w14:paraId="29AE31E0" w14:textId="77777777" w:rsidR="00B63BFD" w:rsidRPr="00FC459C" w:rsidRDefault="00B63BFD" w:rsidP="00B63BFD">
      <w:pPr>
        <w:spacing w:after="80"/>
        <w:jc w:val="both"/>
        <w:rPr>
          <w:rFonts w:cstheme="minorHAnsi"/>
        </w:rPr>
      </w:pPr>
      <w:r w:rsidRPr="00FC459C">
        <w:rPr>
          <w:rFonts w:cstheme="minorHAnsi"/>
        </w:rPr>
        <w:t>Spironolactone is a type of drug called an aldosterone receptor blocker. You may also hear it called an aldosterone antagonist diuretic. It helps remove extra water from the body so is often referred to as a ‘water tablet’.  A particular characteristic of this water tablet is that it prevents excess potassium being flushed from the body in urine. You will have your potassium level monitored throughout the trial by a simple blood test. Spironolactone has been used for many years for treating various conditions including those which result in excess fluid in the body. Taking it will make you need to pass urine more frequently. It is therefore recommended you take it in the morning.</w:t>
      </w:r>
    </w:p>
    <w:p w14:paraId="1ABC25B6" w14:textId="77777777" w:rsidR="00B63BFD" w:rsidRPr="00FC459C" w:rsidRDefault="00B63BFD" w:rsidP="00B63BFD">
      <w:pPr>
        <w:spacing w:after="80"/>
        <w:jc w:val="both"/>
        <w:rPr>
          <w:rFonts w:cstheme="minorHAnsi"/>
          <w:b/>
        </w:rPr>
      </w:pPr>
      <w:r>
        <w:rPr>
          <w:rFonts w:cstheme="minorHAnsi"/>
          <w:b/>
          <w:color w:val="FF0000"/>
        </w:rPr>
        <w:t>Expenses and Payment</w:t>
      </w:r>
    </w:p>
    <w:p w14:paraId="3EFF6799" w14:textId="77777777" w:rsidR="00B63BFD" w:rsidRPr="00FC459C" w:rsidRDefault="00B63BFD" w:rsidP="00B63BFD">
      <w:pPr>
        <w:spacing w:after="80"/>
        <w:jc w:val="both"/>
        <w:rPr>
          <w:rFonts w:cstheme="minorHAnsi"/>
        </w:rPr>
      </w:pPr>
      <w:r w:rsidRPr="008148AA">
        <w:rPr>
          <w:rFonts w:cstheme="minorHAnsi"/>
        </w:rPr>
        <w:t xml:space="preserve"> </w:t>
      </w:r>
      <w:r>
        <w:rPr>
          <w:rFonts w:cstheme="minorHAnsi"/>
        </w:rPr>
        <w:t>You will not be paid for taking part in this trial however receipted and reasonable travel expenses for visits additional to standard care can be reimbursed as y</w:t>
      </w:r>
      <w:r w:rsidRPr="00FC459C">
        <w:rPr>
          <w:rFonts w:cstheme="minorHAnsi"/>
        </w:rPr>
        <w:t>our involvement in the trial may result in you being asked to attend more clinics at your GP surgery than you may otherwise be required to attend.</w:t>
      </w:r>
      <w:r>
        <w:rPr>
          <w:rFonts w:cstheme="minorHAnsi"/>
        </w:rPr>
        <w:t xml:space="preserve"> </w:t>
      </w:r>
    </w:p>
    <w:p w14:paraId="67362010" w14:textId="77777777" w:rsidR="00B63BFD" w:rsidRPr="00FC459C" w:rsidRDefault="00B63BFD" w:rsidP="00B63BFD">
      <w:pPr>
        <w:spacing w:after="80"/>
        <w:jc w:val="both"/>
        <w:rPr>
          <w:rFonts w:cstheme="minorHAnsi"/>
          <w:b/>
          <w:color w:val="FF0000"/>
        </w:rPr>
      </w:pPr>
      <w:r w:rsidRPr="00FC459C">
        <w:rPr>
          <w:rFonts w:cstheme="minorHAnsi"/>
          <w:b/>
          <w:color w:val="FF0000"/>
        </w:rPr>
        <w:t>What will I have to do?</w:t>
      </w:r>
    </w:p>
    <w:p w14:paraId="2278EA98" w14:textId="77777777" w:rsidR="00B63BFD" w:rsidRPr="00FC459C" w:rsidRDefault="00B63BFD" w:rsidP="00B63BFD">
      <w:pPr>
        <w:spacing w:after="80"/>
        <w:jc w:val="both"/>
        <w:rPr>
          <w:rFonts w:cstheme="minorHAnsi"/>
        </w:rPr>
      </w:pPr>
      <w:r w:rsidRPr="00FC459C">
        <w:rPr>
          <w:rFonts w:cstheme="minorHAnsi"/>
        </w:rPr>
        <w:t xml:space="preserve">If you decide you would like to take part, you will attend your first consultation at your GP surgery. This is described in the section ‘What will happen to me if I take part?’ The trial will be conducted over 156 weeks (36 months) and you will need to attend your GP surgery for follow up appointments at weeks 1,2,4,12,26, and then approximately every 13 weeks up until 156 weeks.  </w:t>
      </w:r>
    </w:p>
    <w:p w14:paraId="13CC8876" w14:textId="77777777" w:rsidR="00B63BFD" w:rsidRDefault="00B63BFD" w:rsidP="00B63BFD">
      <w:pPr>
        <w:spacing w:after="80"/>
        <w:jc w:val="both"/>
        <w:rPr>
          <w:rFonts w:cstheme="minorHAnsi"/>
        </w:rPr>
      </w:pPr>
      <w:r w:rsidRPr="00FC459C">
        <w:rPr>
          <w:rFonts w:cstheme="minorHAnsi"/>
        </w:rPr>
        <w:t xml:space="preserve">Depending on which visit you are attending, you may also have blood tests, have your blood pressure measured, be asked to provide a urine sample and be given a questionnaire to fill out.  On some weeks we will also ask you to check your own blood pressure at home. You will be shown how to do this and provided with the equipment needed. </w:t>
      </w:r>
    </w:p>
    <w:p w14:paraId="289BD609" w14:textId="77777777" w:rsidR="00B63BFD" w:rsidRPr="00FC459C" w:rsidRDefault="00B63BFD" w:rsidP="00B63BFD">
      <w:pPr>
        <w:spacing w:after="80"/>
        <w:jc w:val="both"/>
        <w:rPr>
          <w:rFonts w:cstheme="minorHAnsi"/>
        </w:rPr>
      </w:pPr>
      <w:r>
        <w:rPr>
          <w:rFonts w:cstheme="minorHAnsi"/>
        </w:rPr>
        <w:lastRenderedPageBreak/>
        <w:t>The blood tests that will be performed will look at overall blood compos</w:t>
      </w:r>
      <w:r w:rsidR="005F2337">
        <w:rPr>
          <w:rFonts w:cstheme="minorHAnsi"/>
        </w:rPr>
        <w:t>i</w:t>
      </w:r>
      <w:r>
        <w:rPr>
          <w:rFonts w:cstheme="minorHAnsi"/>
        </w:rPr>
        <w:t>tion (full blood count), kidney health (renal and bone profile), long and short-term blood sugar levels (HbA1C and fasting blood) and heart health (lipids and BNP).</w:t>
      </w:r>
    </w:p>
    <w:p w14:paraId="7D6ECF76" w14:textId="77777777" w:rsidR="00B63BFD" w:rsidRPr="00FC459C" w:rsidRDefault="00B63BFD" w:rsidP="00B63BFD">
      <w:pPr>
        <w:spacing w:after="80"/>
        <w:jc w:val="both"/>
        <w:rPr>
          <w:rFonts w:cstheme="minorHAnsi"/>
        </w:rPr>
      </w:pPr>
      <w:r w:rsidRPr="00FC459C">
        <w:rPr>
          <w:rFonts w:cstheme="minorHAnsi"/>
        </w:rPr>
        <w:t>Throughout this time period you will remain in the same group you are assigned to at the beginning. You will need to continue taking the treatment as indicated unless specifically advised to stop by your GP. You can continue any other medication you normally take. However, if this medication changes at any point during the trial period you should inform your GP if he/she was not involved in the decision to change it. You will be given a diary to fill in at home to record any medications you are taking whilst on the trial.</w:t>
      </w:r>
    </w:p>
    <w:p w14:paraId="1F19EAEA" w14:textId="77777777" w:rsidR="00B63BFD" w:rsidRPr="00FC459C" w:rsidRDefault="00B63BFD" w:rsidP="00B63BFD">
      <w:pPr>
        <w:spacing w:after="60"/>
        <w:jc w:val="both"/>
        <w:rPr>
          <w:rFonts w:cstheme="minorHAnsi"/>
          <w:b/>
          <w:color w:val="FF0000"/>
        </w:rPr>
      </w:pPr>
      <w:r w:rsidRPr="00FC459C">
        <w:rPr>
          <w:rFonts w:cstheme="minorHAnsi"/>
          <w:b/>
          <w:color w:val="FF0000"/>
        </w:rPr>
        <w:t>What are the risks in taking part in this trial?</w:t>
      </w:r>
    </w:p>
    <w:p w14:paraId="4055CF07" w14:textId="77777777" w:rsidR="00B63BFD" w:rsidRPr="00FC459C" w:rsidRDefault="00B63BFD" w:rsidP="00B63BFD">
      <w:pPr>
        <w:spacing w:after="60"/>
        <w:jc w:val="both"/>
        <w:rPr>
          <w:rFonts w:cstheme="minorHAnsi"/>
        </w:rPr>
      </w:pPr>
      <w:r w:rsidRPr="00FC459C">
        <w:rPr>
          <w:rFonts w:cstheme="minorHAnsi"/>
        </w:rPr>
        <w:t xml:space="preserve">All participants in this trial will be receiving the normal routine care for chronic kidney disease from their GP. Therefore, participants who are in the group not given spironolactone will be at no further risk </w:t>
      </w:r>
      <w:r>
        <w:rPr>
          <w:rFonts w:cstheme="minorHAnsi"/>
        </w:rPr>
        <w:t>by taking part.</w:t>
      </w:r>
    </w:p>
    <w:p w14:paraId="36F405FA" w14:textId="77777777" w:rsidR="00B63BFD" w:rsidRPr="00FC459C" w:rsidRDefault="00B63BFD" w:rsidP="00B63BFD">
      <w:pPr>
        <w:spacing w:after="60"/>
        <w:jc w:val="both"/>
        <w:rPr>
          <w:rFonts w:cstheme="minorHAnsi"/>
        </w:rPr>
      </w:pPr>
      <w:r w:rsidRPr="00FC459C">
        <w:rPr>
          <w:rFonts w:cstheme="minorHAnsi"/>
        </w:rPr>
        <w:t xml:space="preserve">As with all medications, there are side effects (adverse events) you may experience when taking spironolactone. In a large research trial of patients taking spironolactone compared with an inactive (placebo) tablet, 1 in 10 men experienced breast discomfort or swelling, compared with 1 in 100 men taking the inactive (placebo) tablet over a two year period. However, the main safety concern for spironolactone is that it can increase the level of potassium in the blood and this is why we will take frequent blood samples in the early part of the trial. Previous research studies </w:t>
      </w:r>
      <w:r>
        <w:rPr>
          <w:rFonts w:cstheme="minorHAnsi"/>
        </w:rPr>
        <w:t xml:space="preserve">have </w:t>
      </w:r>
      <w:r w:rsidRPr="00FC459C">
        <w:rPr>
          <w:rFonts w:cstheme="minorHAnsi"/>
        </w:rPr>
        <w:t>show</w:t>
      </w:r>
      <w:r>
        <w:rPr>
          <w:rFonts w:cstheme="minorHAnsi"/>
        </w:rPr>
        <w:t>n</w:t>
      </w:r>
      <w:r w:rsidRPr="00FC459C">
        <w:rPr>
          <w:rFonts w:cstheme="minorHAnsi"/>
        </w:rPr>
        <w:t xml:space="preserve"> that 2 in 100 people taking spironolactone develop a high potassium which is detected by the frequent blood tests and treated by reducing the dose of spironolactone. Very rarely, spironolactone needs to be stopped completely, but this only occurs for 1 in 200 patients given spironolactone.</w:t>
      </w:r>
    </w:p>
    <w:p w14:paraId="4A9617C5" w14:textId="77777777" w:rsidR="00B63BFD" w:rsidRPr="00FC459C" w:rsidRDefault="00B63BFD" w:rsidP="00B63BFD">
      <w:pPr>
        <w:spacing w:after="60"/>
        <w:jc w:val="both"/>
        <w:rPr>
          <w:rFonts w:cstheme="minorHAnsi"/>
        </w:rPr>
      </w:pPr>
      <w:r w:rsidRPr="00FC459C">
        <w:rPr>
          <w:rFonts w:cstheme="minorHAnsi"/>
        </w:rPr>
        <w:t>H</w:t>
      </w:r>
      <w:r>
        <w:rPr>
          <w:rFonts w:cstheme="minorHAnsi"/>
        </w:rPr>
        <w:t>aving said this</w:t>
      </w:r>
      <w:r w:rsidRPr="00FC459C">
        <w:rPr>
          <w:rFonts w:cstheme="minorHAnsi"/>
        </w:rPr>
        <w:t>, spironolactone is a medication that has been used for various conditions for many years and is considered safe to take for people with no sensitivity to it. You will be closely monitored whilst in the trial.</w:t>
      </w:r>
    </w:p>
    <w:p w14:paraId="7B1AB322" w14:textId="77777777" w:rsidR="00B63BFD" w:rsidRPr="00FC459C" w:rsidRDefault="00B63BFD" w:rsidP="00B63BFD">
      <w:pPr>
        <w:spacing w:after="60"/>
        <w:jc w:val="both"/>
        <w:rPr>
          <w:rFonts w:cstheme="minorHAnsi"/>
          <w:b/>
          <w:color w:val="FF0000"/>
        </w:rPr>
      </w:pPr>
      <w:r w:rsidRPr="00FC459C">
        <w:rPr>
          <w:rFonts w:cstheme="minorHAnsi"/>
          <w:color w:val="FF0000"/>
        </w:rPr>
        <w:t>W</w:t>
      </w:r>
      <w:r w:rsidRPr="00FC459C">
        <w:rPr>
          <w:rFonts w:cstheme="minorHAnsi"/>
          <w:b/>
          <w:color w:val="FF0000"/>
        </w:rPr>
        <w:t>hat are the benefits of taking part?</w:t>
      </w:r>
    </w:p>
    <w:p w14:paraId="4A5725FF" w14:textId="77777777" w:rsidR="00B63BFD" w:rsidRPr="00FC459C" w:rsidRDefault="00B63BFD" w:rsidP="00B63BFD">
      <w:pPr>
        <w:spacing w:after="60"/>
        <w:jc w:val="both"/>
        <w:rPr>
          <w:rFonts w:cstheme="minorHAnsi"/>
        </w:rPr>
      </w:pPr>
      <w:r w:rsidRPr="00FC459C">
        <w:rPr>
          <w:rFonts w:cstheme="minorHAnsi"/>
        </w:rPr>
        <w:t xml:space="preserve">If you are in the group that does not receive the spironolactone, there will be no clear additional benefits for you in taking part in the trial. However you will </w:t>
      </w:r>
      <w:r w:rsidRPr="00FC459C">
        <w:rPr>
          <w:rFonts w:cstheme="minorHAnsi"/>
        </w:rPr>
        <w:lastRenderedPageBreak/>
        <w:t>have the knowledge that you have contributed to research which helps develop better treatments for people suffering from chronic kidney disease.</w:t>
      </w:r>
    </w:p>
    <w:p w14:paraId="0C599137" w14:textId="77777777" w:rsidR="00B63BFD" w:rsidRPr="00FC459C" w:rsidRDefault="00B63BFD" w:rsidP="00B63BFD">
      <w:pPr>
        <w:spacing w:after="60"/>
        <w:jc w:val="both"/>
        <w:rPr>
          <w:rFonts w:cstheme="minorHAnsi"/>
        </w:rPr>
      </w:pPr>
      <w:r w:rsidRPr="00FC459C">
        <w:rPr>
          <w:rFonts w:cstheme="minorHAnsi"/>
        </w:rPr>
        <w:t>If you are in the group which does receive spironolactone there is the possibility that this may give you protection against further kidney damage and heart disease. However we will not know if this is the case until after the trial is finished.</w:t>
      </w:r>
    </w:p>
    <w:p w14:paraId="63249BD5" w14:textId="77777777" w:rsidR="00B63BFD" w:rsidRPr="00FC459C" w:rsidRDefault="00B63BFD" w:rsidP="00B63BFD">
      <w:pPr>
        <w:spacing w:after="60"/>
        <w:jc w:val="both"/>
        <w:rPr>
          <w:rFonts w:cstheme="minorHAnsi"/>
          <w:b/>
          <w:color w:val="FF0000"/>
        </w:rPr>
      </w:pPr>
      <w:r w:rsidRPr="00FC459C">
        <w:rPr>
          <w:rFonts w:cstheme="minorHAnsi"/>
          <w:b/>
          <w:color w:val="FF0000"/>
        </w:rPr>
        <w:t>What if I become unwell during the trial?</w:t>
      </w:r>
    </w:p>
    <w:p w14:paraId="0E7B24B5" w14:textId="77777777" w:rsidR="00B63BFD" w:rsidRPr="00FC459C" w:rsidRDefault="00B63BFD" w:rsidP="00B63BFD">
      <w:pPr>
        <w:spacing w:after="80"/>
        <w:jc w:val="both"/>
        <w:rPr>
          <w:rFonts w:cstheme="minorHAnsi"/>
        </w:rPr>
      </w:pPr>
      <w:r w:rsidRPr="00FC459C">
        <w:rPr>
          <w:rFonts w:cstheme="minorHAnsi"/>
        </w:rPr>
        <w:t xml:space="preserve">If you become unwell, need to attend hospital for any reason or change your normal medication whilst you are in the trial you should inform your GP.  We will need to record this in our trial documents.  </w:t>
      </w:r>
    </w:p>
    <w:p w14:paraId="253BDD91" w14:textId="77777777" w:rsidR="00B63BFD" w:rsidRPr="00FC459C" w:rsidRDefault="00B63BFD" w:rsidP="00B63BFD">
      <w:pPr>
        <w:spacing w:after="80"/>
        <w:jc w:val="both"/>
        <w:rPr>
          <w:rFonts w:cstheme="minorHAnsi"/>
        </w:rPr>
      </w:pPr>
      <w:r w:rsidRPr="00FC459C">
        <w:rPr>
          <w:rFonts w:cstheme="minorHAnsi"/>
        </w:rPr>
        <w:t>If you are in the group taking spironolactone and become unwell, your GP may ask you to reduce your dose or stop taking it either for a short period of time or permanently. If the reason you are unwell is because you are experiencing a side effect associated with spironolactone</w:t>
      </w:r>
      <w:r>
        <w:rPr>
          <w:rFonts w:cstheme="minorHAnsi"/>
        </w:rPr>
        <w:t xml:space="preserve"> your GP will stop you taking it. </w:t>
      </w:r>
      <w:r w:rsidRPr="00FC459C">
        <w:rPr>
          <w:rFonts w:cstheme="minorHAnsi"/>
        </w:rPr>
        <w:t xml:space="preserve">You can </w:t>
      </w:r>
      <w:r>
        <w:rPr>
          <w:rFonts w:cstheme="minorHAnsi"/>
        </w:rPr>
        <w:t xml:space="preserve">also </w:t>
      </w:r>
      <w:r w:rsidRPr="00FC459C">
        <w:rPr>
          <w:rFonts w:cstheme="minorHAnsi"/>
        </w:rPr>
        <w:t>request to stop taking it at any time.</w:t>
      </w:r>
    </w:p>
    <w:p w14:paraId="04AFC4CB" w14:textId="77777777" w:rsidR="00B63BFD" w:rsidRPr="00FC459C" w:rsidRDefault="00B63BFD" w:rsidP="00B63BFD">
      <w:pPr>
        <w:spacing w:after="80"/>
        <w:jc w:val="both"/>
        <w:rPr>
          <w:rFonts w:cstheme="minorHAnsi"/>
          <w:b/>
          <w:color w:val="FF0000"/>
        </w:rPr>
      </w:pPr>
      <w:r w:rsidRPr="00FC459C">
        <w:rPr>
          <w:rFonts w:cstheme="minorHAnsi"/>
          <w:b/>
          <w:color w:val="FF0000"/>
        </w:rPr>
        <w:t>What are the alternative treatments?</w:t>
      </w:r>
    </w:p>
    <w:p w14:paraId="661D4D4D" w14:textId="77777777" w:rsidR="00B63BFD" w:rsidRPr="00FC459C" w:rsidRDefault="00B63BFD" w:rsidP="00B63BFD">
      <w:pPr>
        <w:spacing w:after="80"/>
        <w:jc w:val="both"/>
        <w:rPr>
          <w:rFonts w:cstheme="minorHAnsi"/>
        </w:rPr>
      </w:pPr>
      <w:r w:rsidRPr="00FC459C">
        <w:rPr>
          <w:rFonts w:cstheme="minorHAnsi"/>
        </w:rPr>
        <w:t>Both groups in this trial will be receiving the standard treatment and care recommended for people with chronic kidney disease. If you are in the group receiving the additional spironolactone and become unwell as a result, you will be taken off this</w:t>
      </w:r>
      <w:r>
        <w:rPr>
          <w:rFonts w:cstheme="minorHAnsi"/>
        </w:rPr>
        <w:t xml:space="preserve"> and will revert to standard care</w:t>
      </w:r>
      <w:r w:rsidRPr="00FC459C">
        <w:rPr>
          <w:rFonts w:cstheme="minorHAnsi"/>
        </w:rPr>
        <w:t xml:space="preserve">. </w:t>
      </w:r>
    </w:p>
    <w:p w14:paraId="0D2B6D99" w14:textId="77777777" w:rsidR="00B63BFD" w:rsidRPr="00FC459C" w:rsidRDefault="00B63BFD" w:rsidP="00B63BFD">
      <w:pPr>
        <w:spacing w:after="80"/>
        <w:jc w:val="both"/>
        <w:rPr>
          <w:rFonts w:cstheme="minorHAnsi"/>
          <w:b/>
          <w:color w:val="FF0000"/>
        </w:rPr>
      </w:pPr>
      <w:r w:rsidRPr="00FC459C">
        <w:rPr>
          <w:rFonts w:cstheme="minorHAnsi"/>
          <w:b/>
          <w:color w:val="FF0000"/>
        </w:rPr>
        <w:t>What happens to me when the research trial is finished?</w:t>
      </w:r>
    </w:p>
    <w:p w14:paraId="56184C44" w14:textId="77777777" w:rsidR="00B63BFD" w:rsidRPr="00FC459C" w:rsidRDefault="00B63BFD" w:rsidP="00B63BFD">
      <w:pPr>
        <w:spacing w:after="80"/>
        <w:jc w:val="both"/>
        <w:rPr>
          <w:rFonts w:cstheme="minorHAnsi"/>
        </w:rPr>
      </w:pPr>
      <w:r w:rsidRPr="00FC459C">
        <w:rPr>
          <w:rFonts w:cstheme="minorHAnsi"/>
        </w:rPr>
        <w:t>Your active participation in the trial will continue for 156 weeks.  After this you may be followed up by your GP and the research team at 5 years.</w:t>
      </w:r>
    </w:p>
    <w:p w14:paraId="7D32A3B1" w14:textId="77777777" w:rsidR="00B63BFD" w:rsidRPr="00FC459C" w:rsidRDefault="00B63BFD" w:rsidP="00B63BFD">
      <w:pPr>
        <w:spacing w:after="80"/>
        <w:jc w:val="both"/>
        <w:rPr>
          <w:rFonts w:cstheme="minorHAnsi"/>
          <w:b/>
          <w:color w:val="FF0000"/>
        </w:rPr>
      </w:pPr>
      <w:r w:rsidRPr="00FC459C">
        <w:rPr>
          <w:rFonts w:cstheme="minorHAnsi"/>
          <w:b/>
          <w:color w:val="FF0000"/>
        </w:rPr>
        <w:t>What if there are any problems?</w:t>
      </w:r>
    </w:p>
    <w:p w14:paraId="1ABEB916" w14:textId="77777777" w:rsidR="00B63BFD" w:rsidRPr="00FC459C" w:rsidRDefault="00B63BFD" w:rsidP="00B63BFD">
      <w:pPr>
        <w:spacing w:after="80"/>
        <w:jc w:val="both"/>
        <w:rPr>
          <w:rFonts w:cstheme="minorHAnsi"/>
        </w:rPr>
      </w:pPr>
      <w:r w:rsidRPr="00FC459C">
        <w:rPr>
          <w:rFonts w:cstheme="minorHAnsi"/>
        </w:rPr>
        <w:t>Any complaint about the way you have been dealt with during the trial or any possible harm you might suffer will be addressed. The detailed information on this is given in Part 2.</w:t>
      </w:r>
    </w:p>
    <w:p w14:paraId="21CF372B" w14:textId="77777777" w:rsidR="00B63BFD" w:rsidRPr="00FC459C" w:rsidRDefault="00B63BFD" w:rsidP="00B63BFD">
      <w:pPr>
        <w:spacing w:after="80"/>
        <w:jc w:val="both"/>
        <w:rPr>
          <w:rFonts w:cstheme="minorHAnsi"/>
          <w:b/>
          <w:color w:val="FF0000"/>
        </w:rPr>
      </w:pPr>
      <w:r w:rsidRPr="00FC459C">
        <w:rPr>
          <w:rFonts w:cstheme="minorHAnsi"/>
          <w:b/>
          <w:color w:val="FF0000"/>
        </w:rPr>
        <w:t>Will my participation and personal records be kept confidential?</w:t>
      </w:r>
    </w:p>
    <w:p w14:paraId="25842C9D" w14:textId="77777777" w:rsidR="00B63BFD" w:rsidRPr="00FC459C" w:rsidRDefault="00B63BFD" w:rsidP="00B63BFD">
      <w:pPr>
        <w:spacing w:after="80"/>
        <w:jc w:val="both"/>
        <w:rPr>
          <w:rFonts w:cstheme="minorHAnsi"/>
        </w:rPr>
      </w:pPr>
      <w:r w:rsidRPr="00FC459C">
        <w:rPr>
          <w:rFonts w:cstheme="minorHAnsi"/>
        </w:rPr>
        <w:t xml:space="preserve">Yes. All data will be kept securely according to the Data Protection Act 1998 and the research team have a duty of confidentiality to you as a research participant. The contact details that you provide will be kept securely in a restricted access location within </w:t>
      </w:r>
      <w:r w:rsidR="00342260">
        <w:rPr>
          <w:rFonts w:cstheme="minorHAnsi"/>
        </w:rPr>
        <w:t xml:space="preserve">Primary Medical Care, </w:t>
      </w:r>
      <w:proofErr w:type="spellStart"/>
      <w:r w:rsidR="00342260">
        <w:rPr>
          <w:rFonts w:cstheme="minorHAnsi"/>
        </w:rPr>
        <w:t>Aldermoor</w:t>
      </w:r>
      <w:proofErr w:type="spellEnd"/>
      <w:r w:rsidR="00342260">
        <w:rPr>
          <w:rFonts w:cstheme="minorHAnsi"/>
        </w:rPr>
        <w:t xml:space="preserve"> Close, </w:t>
      </w:r>
      <w:r w:rsidR="00342260">
        <w:rPr>
          <w:rFonts w:cstheme="minorHAnsi"/>
        </w:rPr>
        <w:lastRenderedPageBreak/>
        <w:t>Southampton</w:t>
      </w:r>
      <w:r w:rsidRPr="00B63BFD">
        <w:rPr>
          <w:rFonts w:cstheme="minorHAnsi"/>
        </w:rPr>
        <w:t>.</w:t>
      </w:r>
      <w:r w:rsidR="00342260">
        <w:rPr>
          <w:rFonts w:cstheme="minorHAnsi"/>
        </w:rPr>
        <w:t xml:space="preserve"> </w:t>
      </w:r>
      <w:r w:rsidRPr="00FC459C">
        <w:rPr>
          <w:rFonts w:cstheme="minorHAnsi"/>
        </w:rPr>
        <w:t xml:space="preserve"> Access will be granted only to appropriate members of the trial research team. </w:t>
      </w:r>
    </w:p>
    <w:p w14:paraId="5AB03B28" w14:textId="77777777" w:rsidR="00B63BFD" w:rsidRPr="00FC459C" w:rsidRDefault="00B63BFD" w:rsidP="00B63BFD">
      <w:pPr>
        <w:spacing w:after="80"/>
        <w:jc w:val="both"/>
        <w:rPr>
          <w:rFonts w:cstheme="minorHAnsi"/>
        </w:rPr>
      </w:pPr>
      <w:r w:rsidRPr="00FC459C">
        <w:rPr>
          <w:rFonts w:cstheme="minorHAnsi"/>
        </w:rPr>
        <w:t>All trial information collected will be made anonymous at the earliest practical opportunity. The information you provide at the first consultation and subsequent appointments, will be coded with a trial identification number so you cannot be identified from it by anyone other than the research team. Responsible members of the University of Oxford, the NHS Trust or the Medicines and Healthcare products Regulatory Agency (MHRA) may be given access to anonymous data for monitoring and/or audit of the trial to ensure we are complying with regulations.</w:t>
      </w:r>
    </w:p>
    <w:p w14:paraId="35DA493F" w14:textId="77777777" w:rsidR="00B63BFD" w:rsidRPr="00D02F76" w:rsidRDefault="00B63BFD" w:rsidP="00B63BFD">
      <w:pPr>
        <w:spacing w:after="0"/>
        <w:jc w:val="center"/>
        <w:rPr>
          <w:rFonts w:cstheme="minorHAnsi"/>
          <w:b/>
          <w:sz w:val="32"/>
          <w:szCs w:val="32"/>
        </w:rPr>
      </w:pPr>
      <w:r w:rsidRPr="00D02F76">
        <w:rPr>
          <w:rFonts w:cstheme="minorHAnsi"/>
          <w:b/>
          <w:sz w:val="32"/>
          <w:szCs w:val="32"/>
        </w:rPr>
        <w:t>PART 2</w:t>
      </w:r>
    </w:p>
    <w:p w14:paraId="1238B5F4" w14:textId="77777777" w:rsidR="00B63BFD" w:rsidRPr="00FC459C" w:rsidRDefault="00B63BFD" w:rsidP="00B57DB7">
      <w:pPr>
        <w:spacing w:after="80"/>
        <w:jc w:val="both"/>
        <w:rPr>
          <w:rFonts w:cstheme="minorHAnsi"/>
          <w:b/>
        </w:rPr>
      </w:pPr>
      <w:r w:rsidRPr="00FC459C">
        <w:rPr>
          <w:rFonts w:cstheme="minorHAnsi"/>
          <w:b/>
          <w:color w:val="FF0000"/>
        </w:rPr>
        <w:t>What if relevant new information becomes available during the trial?</w:t>
      </w:r>
    </w:p>
    <w:p w14:paraId="24A910BB" w14:textId="77777777" w:rsidR="00B63BFD" w:rsidRPr="00FC459C" w:rsidRDefault="00B63BFD" w:rsidP="00B57DB7">
      <w:pPr>
        <w:spacing w:after="80"/>
        <w:jc w:val="both"/>
        <w:rPr>
          <w:rFonts w:cstheme="minorHAnsi"/>
        </w:rPr>
      </w:pPr>
      <w:r w:rsidRPr="00FC459C">
        <w:rPr>
          <w:rFonts w:cstheme="minorHAnsi"/>
        </w:rPr>
        <w:t>Sometimes we get new information about the treatment being studied. If this happens, your GP will tell you and discuss whether you should continue in the trial.  If you decide not to carry on, your GP will make arrangements for your care to continue. If you decide to continue in the trial he/she may ask you to sign an agreement outlining the discussion.</w:t>
      </w:r>
    </w:p>
    <w:p w14:paraId="04F3AD87" w14:textId="77777777" w:rsidR="00B63BFD" w:rsidRPr="00FC459C" w:rsidRDefault="00B63BFD" w:rsidP="00B57DB7">
      <w:pPr>
        <w:spacing w:after="80"/>
        <w:jc w:val="both"/>
        <w:rPr>
          <w:rFonts w:cstheme="minorHAnsi"/>
          <w:b/>
          <w:color w:val="FF0000"/>
        </w:rPr>
      </w:pPr>
      <w:r w:rsidRPr="00FC459C">
        <w:rPr>
          <w:rFonts w:cstheme="minorHAnsi"/>
          <w:b/>
          <w:color w:val="FF0000"/>
        </w:rPr>
        <w:t>What will happen if I want to stop taking part in the trial?</w:t>
      </w:r>
    </w:p>
    <w:p w14:paraId="1354D47C" w14:textId="77777777" w:rsidR="00B63BFD" w:rsidRPr="00FC459C" w:rsidRDefault="00B63BFD" w:rsidP="00B57DB7">
      <w:pPr>
        <w:spacing w:after="80"/>
        <w:jc w:val="both"/>
        <w:rPr>
          <w:rFonts w:cstheme="minorHAnsi"/>
        </w:rPr>
      </w:pPr>
      <w:r w:rsidRPr="00FC459C">
        <w:rPr>
          <w:rFonts w:cstheme="minorHAnsi"/>
        </w:rPr>
        <w:t xml:space="preserve">You are free to leave the trial at any point. It would be useful for us to use any information or samples you have already provided. However, if you would like </w:t>
      </w:r>
      <w:proofErr w:type="gramStart"/>
      <w:r w:rsidRPr="00FC459C">
        <w:rPr>
          <w:rFonts w:cstheme="minorHAnsi"/>
        </w:rPr>
        <w:t>these samples/information</w:t>
      </w:r>
      <w:proofErr w:type="gramEnd"/>
      <w:r w:rsidRPr="00FC459C">
        <w:rPr>
          <w:rFonts w:cstheme="minorHAnsi"/>
        </w:rPr>
        <w:t xml:space="preserve"> to be withdrawn then you can request this. Leaving the trial will not affect the treatment you receive from your GP. If you have any concerns once you have left the trial you will still be able to contact the research team for help and advice.</w:t>
      </w:r>
    </w:p>
    <w:p w14:paraId="3868549E" w14:textId="77777777" w:rsidR="00B63BFD" w:rsidRPr="00FC459C" w:rsidRDefault="00B63BFD" w:rsidP="00B57DB7">
      <w:pPr>
        <w:spacing w:after="80"/>
        <w:jc w:val="both"/>
        <w:rPr>
          <w:rFonts w:cstheme="minorHAnsi"/>
          <w:b/>
          <w:color w:val="FF0000"/>
        </w:rPr>
      </w:pPr>
      <w:r w:rsidRPr="00FC459C">
        <w:rPr>
          <w:rFonts w:cstheme="minorHAnsi"/>
          <w:b/>
          <w:color w:val="FF0000"/>
        </w:rPr>
        <w:t>What if there are any problems?</w:t>
      </w:r>
    </w:p>
    <w:p w14:paraId="1582F463" w14:textId="77777777" w:rsidR="00B63BFD" w:rsidRPr="00FC459C" w:rsidRDefault="00B63BFD" w:rsidP="00B57DB7">
      <w:pPr>
        <w:spacing w:after="80"/>
        <w:jc w:val="both"/>
        <w:rPr>
          <w:rFonts w:cstheme="minorHAnsi"/>
        </w:rPr>
      </w:pPr>
      <w:r w:rsidRPr="00FC459C">
        <w:rPr>
          <w:rFonts w:cstheme="minorHAnsi"/>
        </w:rPr>
        <w:t>If you have any queries about this trial then please contact the trial co-ordinator. The University of Oxford, as the Research Sponsor of this trial, holds appropriate insurance cover in respect of any acts or omissions for which the University is legally liable.</w:t>
      </w:r>
    </w:p>
    <w:p w14:paraId="5BE63C46" w14:textId="77777777" w:rsidR="00B63BFD" w:rsidRPr="00FC459C" w:rsidRDefault="00B63BFD" w:rsidP="00B57DB7">
      <w:pPr>
        <w:spacing w:after="80"/>
        <w:jc w:val="both"/>
        <w:rPr>
          <w:rFonts w:cstheme="minorHAnsi"/>
        </w:rPr>
      </w:pPr>
      <w:r w:rsidRPr="00FC459C">
        <w:rPr>
          <w:rFonts w:cstheme="minorHAnsi"/>
        </w:rPr>
        <w:t xml:space="preserve">If you wish to complain about any aspect of the way in which you have been approached or treated during the course of this trial, you should contact the trial co-ordinator, in the first instance, or you may contact the University of </w:t>
      </w:r>
      <w:r w:rsidRPr="00FC459C">
        <w:rPr>
          <w:rFonts w:cstheme="minorHAnsi"/>
        </w:rPr>
        <w:lastRenderedPageBreak/>
        <w:t xml:space="preserve">Oxford Clinical Trials and Research Governance (CTRG) office on 01865 572224 or the head of CTRG (email: </w:t>
      </w:r>
      <w:hyperlink r:id="rId12" w:history="1">
        <w:r w:rsidRPr="003E40C5">
          <w:rPr>
            <w:rStyle w:val="Hyperlink"/>
            <w:rFonts w:cstheme="minorHAnsi"/>
          </w:rPr>
          <w:t>ctrg@admin.ox.ac.uk</w:t>
        </w:r>
      </w:hyperlink>
      <w:r w:rsidRPr="00FC459C">
        <w:rPr>
          <w:rFonts w:cstheme="minorHAnsi"/>
        </w:rPr>
        <w:t>).</w:t>
      </w:r>
      <w:r>
        <w:rPr>
          <w:rFonts w:cstheme="minorHAnsi"/>
        </w:rPr>
        <w:t xml:space="preserve"> The NHS Patient Advice and Liaison Service (PALS) is also available at </w:t>
      </w:r>
      <w:hyperlink r:id="rId13" w:history="1">
        <w:r w:rsidRPr="003E40C5">
          <w:rPr>
            <w:rStyle w:val="Hyperlink"/>
            <w:rFonts w:cstheme="minorHAnsi"/>
          </w:rPr>
          <w:t>http://www.pals.nhs.uk/</w:t>
        </w:r>
      </w:hyperlink>
      <w:r>
        <w:rPr>
          <w:rFonts w:cstheme="minorHAnsi"/>
        </w:rPr>
        <w:t xml:space="preserve">. </w:t>
      </w:r>
    </w:p>
    <w:p w14:paraId="2AA3401E" w14:textId="77777777" w:rsidR="00B63BFD" w:rsidRPr="00FC459C" w:rsidRDefault="00B63BFD" w:rsidP="00B57DB7">
      <w:pPr>
        <w:spacing w:after="80"/>
        <w:jc w:val="both"/>
        <w:rPr>
          <w:rFonts w:cstheme="minorHAnsi"/>
        </w:rPr>
      </w:pPr>
      <w:r w:rsidRPr="00FC459C">
        <w:rPr>
          <w:rFonts w:cstheme="minorHAnsi"/>
        </w:rPr>
        <w:t xml:space="preserve">The University has arrangements in place to provide for harm arising from participation in any trial for which the University is the Research Sponsor. NHS indemnity operates in respect of the clinical treatment with which you are provided. </w:t>
      </w:r>
    </w:p>
    <w:p w14:paraId="53DF8DF2" w14:textId="77777777" w:rsidR="00B63BFD" w:rsidRPr="00FC459C" w:rsidRDefault="00B63BFD" w:rsidP="00B57DB7">
      <w:pPr>
        <w:spacing w:after="80"/>
        <w:jc w:val="both"/>
        <w:rPr>
          <w:rFonts w:cstheme="minorHAnsi"/>
          <w:b/>
          <w:color w:val="FF0000"/>
        </w:rPr>
      </w:pPr>
      <w:r w:rsidRPr="00FC459C">
        <w:rPr>
          <w:rFonts w:cstheme="minorHAnsi"/>
          <w:b/>
          <w:color w:val="FF0000"/>
        </w:rPr>
        <w:t>What will happen to any samples I give?</w:t>
      </w:r>
    </w:p>
    <w:p w14:paraId="42556EF5" w14:textId="77777777" w:rsidR="00B63BFD" w:rsidRPr="00FC459C" w:rsidRDefault="00B63BFD" w:rsidP="00B57DB7">
      <w:pPr>
        <w:spacing w:after="80"/>
        <w:jc w:val="both"/>
        <w:rPr>
          <w:rFonts w:cstheme="minorHAnsi"/>
        </w:rPr>
      </w:pPr>
      <w:r w:rsidRPr="00FC459C">
        <w:rPr>
          <w:rFonts w:cstheme="minorHAnsi"/>
        </w:rPr>
        <w:t xml:space="preserve">During the trial we will ask you for blood and urine samples. Your GP will </w:t>
      </w:r>
      <w:r>
        <w:rPr>
          <w:rFonts w:cstheme="minorHAnsi"/>
        </w:rPr>
        <w:t>use th</w:t>
      </w:r>
      <w:r w:rsidRPr="00FC459C">
        <w:rPr>
          <w:rFonts w:cstheme="minorHAnsi"/>
        </w:rPr>
        <w:t xml:space="preserve">e results </w:t>
      </w:r>
      <w:r>
        <w:rPr>
          <w:rFonts w:cstheme="minorHAnsi"/>
        </w:rPr>
        <w:t>from</w:t>
      </w:r>
      <w:r w:rsidRPr="00FC459C">
        <w:rPr>
          <w:rFonts w:cstheme="minorHAnsi"/>
        </w:rPr>
        <w:t xml:space="preserve"> these samples </w:t>
      </w:r>
      <w:r>
        <w:rPr>
          <w:rFonts w:cstheme="minorHAnsi"/>
        </w:rPr>
        <w:t>to monitor</w:t>
      </w:r>
      <w:r w:rsidRPr="00FC459C">
        <w:rPr>
          <w:rFonts w:cstheme="minorHAnsi"/>
        </w:rPr>
        <w:t xml:space="preserve"> your condition.</w:t>
      </w:r>
      <w:r>
        <w:rPr>
          <w:rFonts w:cstheme="minorHAnsi"/>
        </w:rPr>
        <w:t xml:space="preserve"> Your GP will therefore have access to any unexpected results that are discovered during the trial and will be able to act on them appropriately.</w:t>
      </w:r>
      <w:r w:rsidRPr="00FC459C">
        <w:rPr>
          <w:rFonts w:cstheme="minorHAnsi"/>
        </w:rPr>
        <w:t xml:space="preserve"> Information from these samples will be made anonymous as soon as practically possible for use by the research team. </w:t>
      </w:r>
    </w:p>
    <w:p w14:paraId="628E7203" w14:textId="77777777" w:rsidR="00B63BFD" w:rsidRPr="00FC459C" w:rsidRDefault="00B63BFD" w:rsidP="00B57DB7">
      <w:pPr>
        <w:spacing w:after="80"/>
        <w:jc w:val="both"/>
        <w:rPr>
          <w:rFonts w:cstheme="minorHAnsi"/>
          <w:b/>
          <w:color w:val="FF0000"/>
        </w:rPr>
      </w:pPr>
      <w:r w:rsidRPr="00FC459C">
        <w:rPr>
          <w:rFonts w:cstheme="minorHAnsi"/>
          <w:b/>
          <w:color w:val="FF0000"/>
        </w:rPr>
        <w:t>What will happen to the results of the research trial?</w:t>
      </w:r>
    </w:p>
    <w:p w14:paraId="0DB8C219" w14:textId="77777777" w:rsidR="00B63BFD" w:rsidRPr="00FC459C" w:rsidRDefault="00B63BFD" w:rsidP="00B57DB7">
      <w:pPr>
        <w:spacing w:after="80"/>
        <w:jc w:val="both"/>
        <w:rPr>
          <w:rFonts w:cstheme="minorHAnsi"/>
        </w:rPr>
      </w:pPr>
      <w:r w:rsidRPr="00FC459C">
        <w:rPr>
          <w:rFonts w:cstheme="minorHAnsi"/>
        </w:rPr>
        <w:t>The results of this research trial will be published in a scientific medical journal, most probably sometime after the trial has finished. Your individual results would not be identifiable nor would you be identified in any report or publication. Your GP will have access to your personal results, which will be stored in your medical notes, and will address any that are unusual.</w:t>
      </w:r>
    </w:p>
    <w:p w14:paraId="03FAE6DE" w14:textId="77777777" w:rsidR="00B63BFD" w:rsidRPr="00FC459C" w:rsidRDefault="00B63BFD" w:rsidP="00B57DB7">
      <w:pPr>
        <w:spacing w:after="80"/>
        <w:jc w:val="both"/>
        <w:rPr>
          <w:rFonts w:cstheme="minorHAnsi"/>
          <w:b/>
          <w:color w:val="FF0000"/>
        </w:rPr>
      </w:pPr>
      <w:r w:rsidRPr="00FC459C">
        <w:rPr>
          <w:rFonts w:cstheme="minorHAnsi"/>
          <w:b/>
          <w:color w:val="FF0000"/>
        </w:rPr>
        <w:t>Who is organising and funding the research?</w:t>
      </w:r>
    </w:p>
    <w:p w14:paraId="4B778573" w14:textId="77777777" w:rsidR="00B63BFD" w:rsidRPr="00FC459C" w:rsidRDefault="00B63BFD" w:rsidP="00B57DB7">
      <w:pPr>
        <w:spacing w:after="80"/>
        <w:jc w:val="both"/>
        <w:rPr>
          <w:rFonts w:cstheme="minorHAnsi"/>
        </w:rPr>
      </w:pPr>
      <w:r w:rsidRPr="00FC459C">
        <w:rPr>
          <w:rFonts w:cstheme="minorHAnsi"/>
        </w:rPr>
        <w:t xml:space="preserve">This trial is being funded by the National Institute for Health Research, </w:t>
      </w:r>
      <w:r>
        <w:rPr>
          <w:rFonts w:cstheme="minorHAnsi"/>
        </w:rPr>
        <w:t>Health Technology Assessment Programme</w:t>
      </w:r>
      <w:r w:rsidRPr="00FC459C">
        <w:rPr>
          <w:rFonts w:cstheme="minorHAnsi"/>
        </w:rPr>
        <w:t>.</w:t>
      </w:r>
    </w:p>
    <w:p w14:paraId="43476C76" w14:textId="77777777" w:rsidR="00B63BFD" w:rsidRPr="00FC459C" w:rsidRDefault="00B63BFD" w:rsidP="00B57DB7">
      <w:pPr>
        <w:spacing w:after="80"/>
        <w:jc w:val="both"/>
        <w:rPr>
          <w:rFonts w:cstheme="minorHAnsi"/>
          <w:b/>
          <w:color w:val="FF0000"/>
        </w:rPr>
      </w:pPr>
      <w:r w:rsidRPr="00FC459C">
        <w:rPr>
          <w:rFonts w:cstheme="minorHAnsi"/>
          <w:b/>
          <w:color w:val="FF0000"/>
        </w:rPr>
        <w:t>Who has reviewed the trial?</w:t>
      </w:r>
    </w:p>
    <w:p w14:paraId="2618C2FC" w14:textId="77777777" w:rsidR="00B63BFD" w:rsidRPr="00FC459C" w:rsidRDefault="00B63BFD" w:rsidP="00B57DB7">
      <w:pPr>
        <w:spacing w:after="80"/>
        <w:jc w:val="both"/>
        <w:rPr>
          <w:rFonts w:cstheme="minorHAnsi"/>
        </w:rPr>
      </w:pPr>
      <w:r w:rsidRPr="00FC459C">
        <w:rPr>
          <w:rFonts w:cstheme="minorHAnsi"/>
        </w:rPr>
        <w:t xml:space="preserve">All research in the NHS is looked at by an independent group of people, called a Research Ethics Committee, to protect your interests. This trial has been reviewed and given favourable opinion by </w:t>
      </w:r>
      <w:r>
        <w:rPr>
          <w:rFonts w:cstheme="minorHAnsi"/>
        </w:rPr>
        <w:t>South Central Oxford B</w:t>
      </w:r>
      <w:r w:rsidRPr="00FC459C">
        <w:rPr>
          <w:rFonts w:cstheme="minorHAnsi"/>
        </w:rPr>
        <w:t xml:space="preserve"> Research Ethics Committee.</w:t>
      </w:r>
    </w:p>
    <w:p w14:paraId="1EFD0867" w14:textId="77777777" w:rsidR="00B63BFD" w:rsidRPr="00FC459C" w:rsidRDefault="00B63BFD" w:rsidP="00B57DB7">
      <w:pPr>
        <w:spacing w:after="80"/>
        <w:jc w:val="both"/>
        <w:rPr>
          <w:rFonts w:cstheme="minorHAnsi"/>
          <w:b/>
          <w:color w:val="FF0000"/>
        </w:rPr>
      </w:pPr>
      <w:r w:rsidRPr="00FC459C">
        <w:rPr>
          <w:rFonts w:cstheme="minorHAnsi"/>
          <w:b/>
          <w:color w:val="FF0000"/>
        </w:rPr>
        <w:t>Further information and contact details</w:t>
      </w:r>
    </w:p>
    <w:p w14:paraId="6C381C80" w14:textId="77777777" w:rsidR="00B63BFD" w:rsidRPr="00FC459C" w:rsidRDefault="00B63BFD" w:rsidP="00B57DB7">
      <w:pPr>
        <w:spacing w:after="80"/>
        <w:jc w:val="both"/>
        <w:rPr>
          <w:rFonts w:cstheme="minorHAnsi"/>
        </w:rPr>
      </w:pPr>
      <w:r w:rsidRPr="00FC459C">
        <w:rPr>
          <w:rFonts w:cstheme="minorHAnsi"/>
        </w:rPr>
        <w:t xml:space="preserve">If you would like any further information about this trial you can contact the research team by telephone on </w:t>
      </w:r>
      <w:r w:rsidR="00342260">
        <w:rPr>
          <w:rFonts w:cstheme="minorHAnsi"/>
        </w:rPr>
        <w:t>02380 241049</w:t>
      </w:r>
      <w:r w:rsidRPr="00FC459C">
        <w:rPr>
          <w:rFonts w:cstheme="minorHAnsi"/>
        </w:rPr>
        <w:t xml:space="preserve"> </w:t>
      </w:r>
      <w:r>
        <w:rPr>
          <w:rFonts w:cstheme="minorHAnsi"/>
        </w:rPr>
        <w:t xml:space="preserve">or </w:t>
      </w:r>
      <w:r w:rsidRPr="00FC459C">
        <w:rPr>
          <w:rFonts w:cstheme="minorHAnsi"/>
        </w:rPr>
        <w:t xml:space="preserve">e-mail at </w:t>
      </w:r>
      <w:r w:rsidR="00342260">
        <w:rPr>
          <w:rFonts w:cstheme="minorHAnsi"/>
        </w:rPr>
        <w:t>jab6@soton.ac.uk</w:t>
      </w:r>
      <w:r>
        <w:rPr>
          <w:rFonts w:cstheme="minorHAnsi"/>
        </w:rPr>
        <w:t xml:space="preserve">. </w:t>
      </w:r>
      <w:r w:rsidRPr="00FC459C">
        <w:rPr>
          <w:rFonts w:cstheme="minorHAnsi"/>
        </w:rPr>
        <w:t>For further independent advice you can contact INVOLVE (</w:t>
      </w:r>
      <w:hyperlink r:id="rId14" w:history="1">
        <w:r w:rsidRPr="00687080">
          <w:rPr>
            <w:rStyle w:val="Hyperlink"/>
            <w:rFonts w:cstheme="minorHAnsi"/>
          </w:rPr>
          <w:t>www.invo.org.uk</w:t>
        </w:r>
      </w:hyperlink>
      <w:r w:rsidRPr="00FC459C">
        <w:rPr>
          <w:rStyle w:val="Hyperlink"/>
          <w:rFonts w:cstheme="minorHAnsi"/>
        </w:rPr>
        <w:t>)</w:t>
      </w:r>
      <w:r w:rsidRPr="00FC459C">
        <w:rPr>
          <w:rFonts w:cstheme="minorHAnsi"/>
        </w:rPr>
        <w:t xml:space="preserve"> </w:t>
      </w:r>
      <w:r w:rsidRPr="00FC459C">
        <w:rPr>
          <w:rFonts w:cstheme="minorHAnsi"/>
        </w:rPr>
        <w:lastRenderedPageBreak/>
        <w:t>which is a government funded national advisory group to support people taking part in NHS, public health or social care research.</w:t>
      </w:r>
    </w:p>
    <w:p w14:paraId="3FAA4679" w14:textId="77777777" w:rsidR="00B63BFD" w:rsidRPr="00FC459C" w:rsidRDefault="00B63BFD" w:rsidP="00B63BFD">
      <w:pPr>
        <w:spacing w:after="80"/>
        <w:rPr>
          <w:rFonts w:cstheme="minorHAnsi"/>
        </w:rPr>
      </w:pPr>
      <w:r w:rsidRPr="00FC459C">
        <w:rPr>
          <w:rFonts w:cstheme="minorHAnsi"/>
        </w:rPr>
        <w:t>Yours sincerely,</w:t>
      </w:r>
    </w:p>
    <w:p w14:paraId="025E600F" w14:textId="77777777" w:rsidR="00B63BFD" w:rsidRDefault="00B63BFD" w:rsidP="00B63BFD">
      <w:pPr>
        <w:rPr>
          <w:rFonts w:cstheme="minorHAnsi"/>
        </w:rPr>
      </w:pPr>
    </w:p>
    <w:p w14:paraId="7997D997" w14:textId="77777777" w:rsidR="00B63BFD" w:rsidRPr="00FC459C" w:rsidRDefault="00B63BFD" w:rsidP="00B63BFD">
      <w:pPr>
        <w:tabs>
          <w:tab w:val="left" w:pos="5025"/>
        </w:tabs>
        <w:rPr>
          <w:rFonts w:cstheme="minorHAnsi"/>
        </w:rPr>
      </w:pPr>
      <w:r>
        <w:rPr>
          <w:rFonts w:cstheme="minorHAnsi"/>
        </w:rPr>
        <w:tab/>
      </w:r>
    </w:p>
    <w:p w14:paraId="51837443" w14:textId="77777777" w:rsidR="00B63BFD" w:rsidRPr="00342260" w:rsidRDefault="00B63BFD" w:rsidP="00B63BFD">
      <w:pPr>
        <w:spacing w:after="0"/>
        <w:rPr>
          <w:rFonts w:cstheme="minorHAnsi"/>
        </w:rPr>
      </w:pPr>
      <w:r w:rsidRPr="00342260">
        <w:rPr>
          <w:rFonts w:cstheme="minorHAnsi"/>
        </w:rPr>
        <w:t>Prof R</w:t>
      </w:r>
      <w:r w:rsidR="00342260" w:rsidRPr="00342260">
        <w:rPr>
          <w:rFonts w:cstheme="minorHAnsi"/>
        </w:rPr>
        <w:t>ichard Hobbs</w:t>
      </w:r>
      <w:r w:rsidR="00342260" w:rsidRPr="00342260">
        <w:rPr>
          <w:rFonts w:cstheme="minorHAnsi"/>
        </w:rPr>
        <w:tab/>
        <w:t>Professor Paul Little</w:t>
      </w:r>
      <w:r w:rsidR="00342260" w:rsidRPr="00342260">
        <w:rPr>
          <w:rFonts w:cstheme="minorHAnsi"/>
        </w:rPr>
        <w:tab/>
        <w:t>Jane Barnett</w:t>
      </w:r>
    </w:p>
    <w:p w14:paraId="3B10093A" w14:textId="77777777" w:rsidR="00B63BFD" w:rsidRPr="00FC459C" w:rsidRDefault="00B63BFD" w:rsidP="00B63BFD">
      <w:pPr>
        <w:rPr>
          <w:rFonts w:cstheme="minorHAnsi"/>
        </w:rPr>
      </w:pPr>
      <w:r w:rsidRPr="00342260">
        <w:rPr>
          <w:rFonts w:cstheme="minorHAnsi"/>
        </w:rPr>
        <w:t>Chief Investigator</w:t>
      </w:r>
      <w:r w:rsidRPr="00342260">
        <w:rPr>
          <w:rFonts w:cstheme="minorHAnsi"/>
        </w:rPr>
        <w:tab/>
        <w:t>Principal Investigator</w:t>
      </w:r>
      <w:r w:rsidRPr="00342260">
        <w:rPr>
          <w:rFonts w:cstheme="minorHAnsi"/>
        </w:rPr>
        <w:tab/>
        <w:t>Trial Manager</w:t>
      </w:r>
    </w:p>
    <w:p w14:paraId="713EDC92" w14:textId="77777777" w:rsidR="00B63BFD" w:rsidRDefault="00B63BFD" w:rsidP="00B63BFD">
      <w:pPr>
        <w:autoSpaceDE w:val="0"/>
        <w:autoSpaceDN w:val="0"/>
        <w:adjustRightInd w:val="0"/>
        <w:spacing w:after="0" w:line="240" w:lineRule="auto"/>
        <w:jc w:val="center"/>
        <w:rPr>
          <w:rFonts w:cstheme="minorHAnsi"/>
          <w:b/>
          <w:color w:val="000000"/>
          <w:sz w:val="32"/>
          <w:szCs w:val="32"/>
        </w:rPr>
      </w:pPr>
      <w:r>
        <w:rPr>
          <w:rFonts w:cstheme="minorHAnsi"/>
          <w:b/>
          <w:color w:val="000000"/>
          <w:sz w:val="32"/>
          <w:szCs w:val="32"/>
        </w:rPr>
        <w:t>Flowchart</w:t>
      </w:r>
      <w:r w:rsidRPr="000674D4">
        <w:rPr>
          <w:rFonts w:cstheme="minorHAnsi"/>
          <w:b/>
          <w:color w:val="000000"/>
          <w:sz w:val="32"/>
          <w:szCs w:val="32"/>
        </w:rPr>
        <w:t xml:space="preserve"> for Trial Visits</w:t>
      </w:r>
    </w:p>
    <w:p w14:paraId="13A0B977" w14:textId="77777777" w:rsidR="00B63BFD" w:rsidRDefault="00B63BFD" w:rsidP="00B63BFD">
      <w:pPr>
        <w:autoSpaceDE w:val="0"/>
        <w:autoSpaceDN w:val="0"/>
        <w:adjustRightInd w:val="0"/>
        <w:spacing w:after="0" w:line="240" w:lineRule="auto"/>
        <w:jc w:val="center"/>
        <w:rPr>
          <w:rFonts w:cstheme="minorHAnsi"/>
          <w:b/>
          <w:color w:val="000000"/>
          <w:sz w:val="32"/>
          <w:szCs w:val="32"/>
        </w:rPr>
      </w:pPr>
      <w:r>
        <w:rPr>
          <w:noProof/>
          <w:lang w:eastAsia="en-GB"/>
        </w:rPr>
        <w:drawing>
          <wp:inline distT="0" distB="0" distL="0" distR="0" wp14:anchorId="355FB266" wp14:editId="334BBFEF">
            <wp:extent cx="3274851" cy="446532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8472" t="17455" r="50407" b="7101"/>
                    <a:stretch/>
                  </pic:blipFill>
                  <pic:spPr bwMode="auto">
                    <a:xfrm>
                      <a:off x="0" y="0"/>
                      <a:ext cx="3276406" cy="4467440"/>
                    </a:xfrm>
                    <a:prstGeom prst="rect">
                      <a:avLst/>
                    </a:prstGeom>
                    <a:ln>
                      <a:noFill/>
                    </a:ln>
                    <a:extLst>
                      <a:ext uri="{53640926-AAD7-44D8-BBD7-CCE9431645EC}">
                        <a14:shadowObscured xmlns:a14="http://schemas.microsoft.com/office/drawing/2010/main"/>
                      </a:ext>
                    </a:extLst>
                  </pic:spPr>
                </pic:pic>
              </a:graphicData>
            </a:graphic>
          </wp:inline>
        </w:drawing>
      </w:r>
    </w:p>
    <w:p w14:paraId="17F7B76A" w14:textId="77777777" w:rsidR="00EE0DF4" w:rsidRDefault="00EE0DF4" w:rsidP="00B63BFD">
      <w:pPr>
        <w:autoSpaceDE w:val="0"/>
        <w:autoSpaceDN w:val="0"/>
        <w:adjustRightInd w:val="0"/>
        <w:spacing w:after="0" w:line="240" w:lineRule="auto"/>
        <w:jc w:val="center"/>
        <w:rPr>
          <w:rFonts w:cstheme="minorHAnsi"/>
          <w:b/>
          <w:color w:val="000000"/>
          <w:sz w:val="32"/>
          <w:szCs w:val="32"/>
        </w:rPr>
      </w:pPr>
    </w:p>
    <w:p w14:paraId="1544254B" w14:textId="77777777" w:rsidR="00B63BFD" w:rsidRDefault="00B63BFD" w:rsidP="00B63BFD">
      <w:pPr>
        <w:autoSpaceDE w:val="0"/>
        <w:autoSpaceDN w:val="0"/>
        <w:adjustRightInd w:val="0"/>
        <w:spacing w:after="0" w:line="240" w:lineRule="auto"/>
        <w:jc w:val="center"/>
        <w:rPr>
          <w:rFonts w:cstheme="minorHAnsi"/>
          <w:b/>
          <w:color w:val="000000"/>
          <w:sz w:val="32"/>
          <w:szCs w:val="32"/>
        </w:rPr>
      </w:pPr>
      <w:r w:rsidRPr="000674D4">
        <w:rPr>
          <w:rFonts w:cstheme="minorHAnsi"/>
          <w:b/>
          <w:color w:val="000000"/>
          <w:sz w:val="32"/>
          <w:szCs w:val="32"/>
        </w:rPr>
        <w:lastRenderedPageBreak/>
        <w:t>Timetable for Trial Visits</w:t>
      </w:r>
    </w:p>
    <w:p w14:paraId="7257622B" w14:textId="77777777" w:rsidR="00B63BFD" w:rsidRDefault="00B63BFD" w:rsidP="00B63BFD">
      <w:pPr>
        <w:autoSpaceDE w:val="0"/>
        <w:autoSpaceDN w:val="0"/>
        <w:adjustRightInd w:val="0"/>
        <w:spacing w:after="0" w:line="240" w:lineRule="auto"/>
        <w:jc w:val="center"/>
        <w:rPr>
          <w:rFonts w:cstheme="minorHAnsi"/>
          <w:b/>
          <w:color w:val="000000"/>
          <w:sz w:val="32"/>
          <w:szCs w:val="32"/>
        </w:rPr>
      </w:pPr>
    </w:p>
    <w:p w14:paraId="1D5E071B" w14:textId="77777777" w:rsidR="00B63BFD" w:rsidRPr="001D51B6" w:rsidRDefault="00B63BFD" w:rsidP="00B63BFD">
      <w:pPr>
        <w:autoSpaceDE w:val="0"/>
        <w:autoSpaceDN w:val="0"/>
        <w:adjustRightInd w:val="0"/>
        <w:spacing w:after="0" w:line="240" w:lineRule="auto"/>
        <w:jc w:val="center"/>
        <w:rPr>
          <w:rFonts w:cstheme="minorHAnsi"/>
          <w:sz w:val="16"/>
          <w:szCs w:val="16"/>
        </w:rPr>
      </w:pPr>
    </w:p>
    <w:tbl>
      <w:tblPr>
        <w:tblStyle w:val="TableGrid"/>
        <w:tblpPr w:leftFromText="181" w:vertAnchor="text" w:horzAnchor="margin" w:tblpXSpec="center" w:tblpY="58"/>
        <w:tblOverlap w:val="never"/>
        <w:tblW w:w="7417" w:type="dxa"/>
        <w:tblLayout w:type="fixed"/>
        <w:tblCellMar>
          <w:left w:w="28" w:type="dxa"/>
          <w:right w:w="28" w:type="dxa"/>
        </w:tblCellMar>
        <w:tblLook w:val="04A0" w:firstRow="1" w:lastRow="0" w:firstColumn="1" w:lastColumn="0" w:noHBand="0" w:noVBand="1"/>
      </w:tblPr>
      <w:tblGrid>
        <w:gridCol w:w="1242"/>
        <w:gridCol w:w="487"/>
        <w:gridCol w:w="284"/>
        <w:gridCol w:w="318"/>
        <w:gridCol w:w="363"/>
        <w:gridCol w:w="364"/>
        <w:gridCol w:w="363"/>
        <w:gridCol w:w="363"/>
        <w:gridCol w:w="363"/>
        <w:gridCol w:w="364"/>
        <w:gridCol w:w="363"/>
        <w:gridCol w:w="363"/>
        <w:gridCol w:w="363"/>
        <w:gridCol w:w="364"/>
        <w:gridCol w:w="363"/>
        <w:gridCol w:w="363"/>
        <w:gridCol w:w="363"/>
        <w:gridCol w:w="364"/>
      </w:tblGrid>
      <w:tr w:rsidR="00DC0006" w:rsidRPr="009D3D50" w14:paraId="02EB825C" w14:textId="77777777" w:rsidTr="00DC0006">
        <w:tc>
          <w:tcPr>
            <w:tcW w:w="1242" w:type="dxa"/>
            <w:vAlign w:val="center"/>
          </w:tcPr>
          <w:p w14:paraId="3B435779" w14:textId="77777777" w:rsidR="00DC0006" w:rsidRPr="001D51B6" w:rsidRDefault="00DC0006" w:rsidP="00A202E4">
            <w:pPr>
              <w:tabs>
                <w:tab w:val="left" w:pos="1365"/>
              </w:tabs>
              <w:rPr>
                <w:rFonts w:cstheme="minorHAnsi"/>
                <w:b/>
                <w:sz w:val="16"/>
                <w:szCs w:val="16"/>
              </w:rPr>
            </w:pPr>
            <w:r w:rsidRPr="001D51B6">
              <w:rPr>
                <w:rFonts w:cstheme="minorHAnsi"/>
                <w:b/>
                <w:sz w:val="16"/>
                <w:szCs w:val="16"/>
              </w:rPr>
              <w:t>Week number</w:t>
            </w:r>
          </w:p>
        </w:tc>
        <w:tc>
          <w:tcPr>
            <w:tcW w:w="487" w:type="dxa"/>
            <w:vMerge w:val="restart"/>
            <w:shd w:val="clear" w:color="auto" w:fill="BFBFBF" w:themeFill="background1" w:themeFillShade="BF"/>
            <w:vAlign w:val="center"/>
          </w:tcPr>
          <w:p w14:paraId="217F8D6F" w14:textId="77777777" w:rsidR="00DC0006" w:rsidRPr="001D51B6" w:rsidRDefault="00DC0006" w:rsidP="00DC0006">
            <w:pPr>
              <w:tabs>
                <w:tab w:val="left" w:pos="1365"/>
              </w:tabs>
              <w:jc w:val="center"/>
              <w:rPr>
                <w:rFonts w:cstheme="minorHAnsi"/>
                <w:b/>
                <w:sz w:val="16"/>
                <w:szCs w:val="16"/>
              </w:rPr>
            </w:pPr>
            <w:r>
              <w:rPr>
                <w:rFonts w:cstheme="minorHAnsi"/>
                <w:b/>
                <w:sz w:val="16"/>
                <w:szCs w:val="16"/>
              </w:rPr>
              <w:t>S</w:t>
            </w:r>
          </w:p>
        </w:tc>
        <w:tc>
          <w:tcPr>
            <w:tcW w:w="284" w:type="dxa"/>
            <w:vAlign w:val="center"/>
          </w:tcPr>
          <w:p w14:paraId="356191F3" w14:textId="77777777" w:rsidR="00DC0006" w:rsidRPr="001D51B6" w:rsidRDefault="00DC0006" w:rsidP="00A202E4">
            <w:pPr>
              <w:tabs>
                <w:tab w:val="left" w:pos="1365"/>
              </w:tabs>
              <w:jc w:val="center"/>
              <w:rPr>
                <w:rFonts w:cstheme="minorHAnsi"/>
                <w:b/>
                <w:sz w:val="16"/>
                <w:szCs w:val="16"/>
              </w:rPr>
            </w:pPr>
            <w:r w:rsidRPr="001D51B6">
              <w:rPr>
                <w:rFonts w:cstheme="minorHAnsi"/>
                <w:b/>
                <w:sz w:val="16"/>
                <w:szCs w:val="16"/>
              </w:rPr>
              <w:t>0</w:t>
            </w:r>
          </w:p>
        </w:tc>
        <w:tc>
          <w:tcPr>
            <w:tcW w:w="318" w:type="dxa"/>
            <w:vAlign w:val="center"/>
          </w:tcPr>
          <w:p w14:paraId="7B28DAB6" w14:textId="77777777" w:rsidR="00DC0006" w:rsidRPr="001D51B6" w:rsidRDefault="00DC0006" w:rsidP="00A202E4">
            <w:pPr>
              <w:tabs>
                <w:tab w:val="left" w:pos="1365"/>
              </w:tabs>
              <w:jc w:val="center"/>
              <w:rPr>
                <w:rFonts w:cstheme="minorHAnsi"/>
                <w:b/>
                <w:sz w:val="16"/>
                <w:szCs w:val="16"/>
              </w:rPr>
            </w:pPr>
            <w:r w:rsidRPr="001D51B6">
              <w:rPr>
                <w:rFonts w:cstheme="minorHAnsi"/>
                <w:b/>
                <w:sz w:val="16"/>
                <w:szCs w:val="16"/>
              </w:rPr>
              <w:t>1</w:t>
            </w:r>
          </w:p>
        </w:tc>
        <w:tc>
          <w:tcPr>
            <w:tcW w:w="363" w:type="dxa"/>
            <w:vAlign w:val="center"/>
          </w:tcPr>
          <w:p w14:paraId="695B643D" w14:textId="77777777" w:rsidR="00DC0006" w:rsidRPr="001D51B6" w:rsidRDefault="00DC0006" w:rsidP="00A202E4">
            <w:pPr>
              <w:tabs>
                <w:tab w:val="left" w:pos="1365"/>
              </w:tabs>
              <w:jc w:val="center"/>
              <w:rPr>
                <w:rFonts w:cstheme="minorHAnsi"/>
                <w:b/>
                <w:sz w:val="16"/>
                <w:szCs w:val="16"/>
              </w:rPr>
            </w:pPr>
            <w:r w:rsidRPr="001D51B6">
              <w:rPr>
                <w:rFonts w:cstheme="minorHAnsi"/>
                <w:b/>
                <w:sz w:val="16"/>
                <w:szCs w:val="16"/>
              </w:rPr>
              <w:t>2</w:t>
            </w:r>
          </w:p>
        </w:tc>
        <w:tc>
          <w:tcPr>
            <w:tcW w:w="364" w:type="dxa"/>
            <w:vAlign w:val="center"/>
          </w:tcPr>
          <w:p w14:paraId="72215631" w14:textId="77777777" w:rsidR="00DC0006" w:rsidRPr="001D51B6" w:rsidRDefault="00DC0006" w:rsidP="00A202E4">
            <w:pPr>
              <w:tabs>
                <w:tab w:val="left" w:pos="1365"/>
              </w:tabs>
              <w:jc w:val="center"/>
              <w:rPr>
                <w:rFonts w:cstheme="minorHAnsi"/>
                <w:b/>
                <w:sz w:val="16"/>
                <w:szCs w:val="16"/>
              </w:rPr>
            </w:pPr>
            <w:r w:rsidRPr="001D51B6">
              <w:rPr>
                <w:rFonts w:cstheme="minorHAnsi"/>
                <w:b/>
                <w:sz w:val="16"/>
                <w:szCs w:val="16"/>
              </w:rPr>
              <w:t>4</w:t>
            </w:r>
          </w:p>
        </w:tc>
        <w:tc>
          <w:tcPr>
            <w:tcW w:w="363" w:type="dxa"/>
            <w:vAlign w:val="center"/>
          </w:tcPr>
          <w:p w14:paraId="03F4946F" w14:textId="77777777" w:rsidR="00DC0006" w:rsidRPr="001D51B6" w:rsidRDefault="00DC0006" w:rsidP="00A202E4">
            <w:pPr>
              <w:tabs>
                <w:tab w:val="left" w:pos="1365"/>
              </w:tabs>
              <w:jc w:val="center"/>
              <w:rPr>
                <w:rFonts w:cstheme="minorHAnsi"/>
                <w:b/>
                <w:sz w:val="16"/>
                <w:szCs w:val="16"/>
              </w:rPr>
            </w:pPr>
            <w:r w:rsidRPr="001D51B6">
              <w:rPr>
                <w:rFonts w:cstheme="minorHAnsi"/>
                <w:b/>
                <w:sz w:val="16"/>
                <w:szCs w:val="16"/>
              </w:rPr>
              <w:t>12</w:t>
            </w:r>
          </w:p>
        </w:tc>
        <w:tc>
          <w:tcPr>
            <w:tcW w:w="363" w:type="dxa"/>
            <w:vAlign w:val="center"/>
          </w:tcPr>
          <w:p w14:paraId="58EF18E6" w14:textId="77777777" w:rsidR="00DC0006" w:rsidRPr="001D51B6" w:rsidRDefault="00DC0006" w:rsidP="00A202E4">
            <w:pPr>
              <w:tabs>
                <w:tab w:val="left" w:pos="1365"/>
              </w:tabs>
              <w:jc w:val="center"/>
              <w:rPr>
                <w:rFonts w:cstheme="minorHAnsi"/>
                <w:b/>
                <w:sz w:val="16"/>
                <w:szCs w:val="16"/>
              </w:rPr>
            </w:pPr>
            <w:r w:rsidRPr="001D51B6">
              <w:rPr>
                <w:rFonts w:cstheme="minorHAnsi"/>
                <w:b/>
                <w:sz w:val="16"/>
                <w:szCs w:val="16"/>
              </w:rPr>
              <w:t>26</w:t>
            </w:r>
          </w:p>
        </w:tc>
        <w:tc>
          <w:tcPr>
            <w:tcW w:w="363" w:type="dxa"/>
            <w:vAlign w:val="center"/>
          </w:tcPr>
          <w:p w14:paraId="679B20B2" w14:textId="77777777" w:rsidR="00DC0006" w:rsidRPr="001D51B6" w:rsidRDefault="00DC0006" w:rsidP="00A202E4">
            <w:pPr>
              <w:tabs>
                <w:tab w:val="left" w:pos="1365"/>
              </w:tabs>
              <w:jc w:val="center"/>
              <w:rPr>
                <w:rFonts w:cstheme="minorHAnsi"/>
                <w:b/>
                <w:sz w:val="16"/>
                <w:szCs w:val="16"/>
              </w:rPr>
            </w:pPr>
            <w:r w:rsidRPr="001D51B6">
              <w:rPr>
                <w:rFonts w:cstheme="minorHAnsi"/>
                <w:b/>
                <w:sz w:val="16"/>
                <w:szCs w:val="16"/>
              </w:rPr>
              <w:t>39</w:t>
            </w:r>
          </w:p>
        </w:tc>
        <w:tc>
          <w:tcPr>
            <w:tcW w:w="364" w:type="dxa"/>
            <w:vAlign w:val="center"/>
          </w:tcPr>
          <w:p w14:paraId="45423125" w14:textId="77777777" w:rsidR="00DC0006" w:rsidRPr="001D51B6" w:rsidRDefault="00DC0006" w:rsidP="00A202E4">
            <w:pPr>
              <w:tabs>
                <w:tab w:val="left" w:pos="1365"/>
              </w:tabs>
              <w:jc w:val="center"/>
              <w:rPr>
                <w:rFonts w:cstheme="minorHAnsi"/>
                <w:b/>
                <w:sz w:val="16"/>
                <w:szCs w:val="16"/>
              </w:rPr>
            </w:pPr>
            <w:r w:rsidRPr="001D51B6">
              <w:rPr>
                <w:rFonts w:cstheme="minorHAnsi"/>
                <w:b/>
                <w:sz w:val="16"/>
                <w:szCs w:val="16"/>
              </w:rPr>
              <w:t>52</w:t>
            </w:r>
          </w:p>
        </w:tc>
        <w:tc>
          <w:tcPr>
            <w:tcW w:w="363" w:type="dxa"/>
            <w:vAlign w:val="center"/>
          </w:tcPr>
          <w:p w14:paraId="1764222C" w14:textId="77777777" w:rsidR="00DC0006" w:rsidRPr="001D51B6" w:rsidRDefault="00DC0006" w:rsidP="00A202E4">
            <w:pPr>
              <w:tabs>
                <w:tab w:val="left" w:pos="1365"/>
              </w:tabs>
              <w:jc w:val="center"/>
              <w:rPr>
                <w:rFonts w:cstheme="minorHAnsi"/>
                <w:b/>
                <w:sz w:val="16"/>
                <w:szCs w:val="16"/>
              </w:rPr>
            </w:pPr>
            <w:r w:rsidRPr="001D51B6">
              <w:rPr>
                <w:rFonts w:cstheme="minorHAnsi"/>
                <w:b/>
                <w:sz w:val="16"/>
                <w:szCs w:val="16"/>
              </w:rPr>
              <w:t>65</w:t>
            </w:r>
          </w:p>
        </w:tc>
        <w:tc>
          <w:tcPr>
            <w:tcW w:w="363" w:type="dxa"/>
            <w:vAlign w:val="center"/>
          </w:tcPr>
          <w:p w14:paraId="777FC1A1" w14:textId="77777777" w:rsidR="00DC0006" w:rsidRPr="001D51B6" w:rsidRDefault="00DC0006" w:rsidP="00A202E4">
            <w:pPr>
              <w:tabs>
                <w:tab w:val="left" w:pos="1365"/>
              </w:tabs>
              <w:jc w:val="center"/>
              <w:rPr>
                <w:rFonts w:cstheme="minorHAnsi"/>
                <w:b/>
                <w:sz w:val="16"/>
                <w:szCs w:val="16"/>
              </w:rPr>
            </w:pPr>
            <w:r w:rsidRPr="001D51B6">
              <w:rPr>
                <w:rFonts w:cstheme="minorHAnsi"/>
                <w:b/>
                <w:sz w:val="16"/>
                <w:szCs w:val="16"/>
              </w:rPr>
              <w:t>78</w:t>
            </w:r>
          </w:p>
        </w:tc>
        <w:tc>
          <w:tcPr>
            <w:tcW w:w="363" w:type="dxa"/>
            <w:vAlign w:val="center"/>
          </w:tcPr>
          <w:p w14:paraId="7B3440E9" w14:textId="77777777" w:rsidR="00DC0006" w:rsidRPr="001D51B6" w:rsidRDefault="00DC0006" w:rsidP="00A202E4">
            <w:pPr>
              <w:tabs>
                <w:tab w:val="left" w:pos="1365"/>
              </w:tabs>
              <w:jc w:val="center"/>
              <w:rPr>
                <w:rFonts w:cstheme="minorHAnsi"/>
                <w:b/>
                <w:sz w:val="16"/>
                <w:szCs w:val="16"/>
              </w:rPr>
            </w:pPr>
            <w:r w:rsidRPr="001D51B6">
              <w:rPr>
                <w:rFonts w:cstheme="minorHAnsi"/>
                <w:b/>
                <w:sz w:val="16"/>
                <w:szCs w:val="16"/>
              </w:rPr>
              <w:t>91</w:t>
            </w:r>
          </w:p>
        </w:tc>
        <w:tc>
          <w:tcPr>
            <w:tcW w:w="364" w:type="dxa"/>
            <w:vAlign w:val="center"/>
          </w:tcPr>
          <w:p w14:paraId="1EAB1B90" w14:textId="77777777" w:rsidR="00DC0006" w:rsidRPr="001D51B6" w:rsidRDefault="00DC0006" w:rsidP="00A202E4">
            <w:pPr>
              <w:tabs>
                <w:tab w:val="left" w:pos="1365"/>
              </w:tabs>
              <w:jc w:val="center"/>
              <w:rPr>
                <w:rFonts w:cstheme="minorHAnsi"/>
                <w:b/>
                <w:sz w:val="16"/>
                <w:szCs w:val="16"/>
              </w:rPr>
            </w:pPr>
            <w:r w:rsidRPr="001D51B6">
              <w:rPr>
                <w:rFonts w:cstheme="minorHAnsi"/>
                <w:b/>
                <w:sz w:val="16"/>
                <w:szCs w:val="16"/>
              </w:rPr>
              <w:t>104</w:t>
            </w:r>
          </w:p>
        </w:tc>
        <w:tc>
          <w:tcPr>
            <w:tcW w:w="363" w:type="dxa"/>
            <w:vAlign w:val="center"/>
          </w:tcPr>
          <w:p w14:paraId="254D32F7" w14:textId="77777777" w:rsidR="00DC0006" w:rsidRPr="001D51B6" w:rsidRDefault="00DC0006" w:rsidP="00A202E4">
            <w:pPr>
              <w:tabs>
                <w:tab w:val="left" w:pos="1365"/>
              </w:tabs>
              <w:jc w:val="center"/>
              <w:rPr>
                <w:rFonts w:cstheme="minorHAnsi"/>
                <w:b/>
                <w:sz w:val="16"/>
                <w:szCs w:val="16"/>
              </w:rPr>
            </w:pPr>
            <w:r w:rsidRPr="001D51B6">
              <w:rPr>
                <w:rFonts w:cstheme="minorHAnsi"/>
                <w:b/>
                <w:sz w:val="16"/>
                <w:szCs w:val="16"/>
              </w:rPr>
              <w:t>117</w:t>
            </w:r>
          </w:p>
        </w:tc>
        <w:tc>
          <w:tcPr>
            <w:tcW w:w="363" w:type="dxa"/>
            <w:vAlign w:val="center"/>
          </w:tcPr>
          <w:p w14:paraId="1DA8E46E" w14:textId="77777777" w:rsidR="00DC0006" w:rsidRPr="001D51B6" w:rsidRDefault="00DC0006" w:rsidP="00A202E4">
            <w:pPr>
              <w:tabs>
                <w:tab w:val="left" w:pos="1365"/>
              </w:tabs>
              <w:jc w:val="center"/>
              <w:rPr>
                <w:rFonts w:cstheme="minorHAnsi"/>
                <w:b/>
                <w:sz w:val="16"/>
                <w:szCs w:val="16"/>
              </w:rPr>
            </w:pPr>
            <w:r w:rsidRPr="001D51B6">
              <w:rPr>
                <w:rFonts w:cstheme="minorHAnsi"/>
                <w:b/>
                <w:sz w:val="16"/>
                <w:szCs w:val="16"/>
              </w:rPr>
              <w:t>130</w:t>
            </w:r>
          </w:p>
        </w:tc>
        <w:tc>
          <w:tcPr>
            <w:tcW w:w="363" w:type="dxa"/>
            <w:vAlign w:val="center"/>
          </w:tcPr>
          <w:p w14:paraId="73501A5D" w14:textId="77777777" w:rsidR="00DC0006" w:rsidRPr="001D51B6" w:rsidRDefault="00DC0006" w:rsidP="00A202E4">
            <w:pPr>
              <w:tabs>
                <w:tab w:val="left" w:pos="1365"/>
              </w:tabs>
              <w:jc w:val="center"/>
              <w:rPr>
                <w:rFonts w:cstheme="minorHAnsi"/>
                <w:b/>
                <w:sz w:val="16"/>
                <w:szCs w:val="16"/>
              </w:rPr>
            </w:pPr>
            <w:r w:rsidRPr="001D51B6">
              <w:rPr>
                <w:rFonts w:cstheme="minorHAnsi"/>
                <w:b/>
                <w:sz w:val="16"/>
                <w:szCs w:val="16"/>
              </w:rPr>
              <w:t>143</w:t>
            </w:r>
          </w:p>
        </w:tc>
        <w:tc>
          <w:tcPr>
            <w:tcW w:w="364" w:type="dxa"/>
            <w:vAlign w:val="center"/>
          </w:tcPr>
          <w:p w14:paraId="631049C9" w14:textId="77777777" w:rsidR="00DC0006" w:rsidRPr="001D51B6" w:rsidRDefault="00DC0006" w:rsidP="00A202E4">
            <w:pPr>
              <w:tabs>
                <w:tab w:val="left" w:pos="1365"/>
              </w:tabs>
              <w:jc w:val="center"/>
              <w:rPr>
                <w:rFonts w:cstheme="minorHAnsi"/>
                <w:b/>
                <w:sz w:val="16"/>
                <w:szCs w:val="16"/>
              </w:rPr>
            </w:pPr>
            <w:r w:rsidRPr="001D51B6">
              <w:rPr>
                <w:rFonts w:cstheme="minorHAnsi"/>
                <w:b/>
                <w:sz w:val="16"/>
                <w:szCs w:val="16"/>
              </w:rPr>
              <w:t>156</w:t>
            </w:r>
          </w:p>
        </w:tc>
      </w:tr>
      <w:tr w:rsidR="00DC0006" w:rsidRPr="009D3D50" w14:paraId="2B195C23" w14:textId="77777777" w:rsidTr="00DC0006">
        <w:tc>
          <w:tcPr>
            <w:tcW w:w="1242" w:type="dxa"/>
            <w:vAlign w:val="center"/>
          </w:tcPr>
          <w:p w14:paraId="1FF4AAD6" w14:textId="77777777" w:rsidR="00DC0006" w:rsidRPr="001D51B6" w:rsidRDefault="00DC0006" w:rsidP="00A202E4">
            <w:pPr>
              <w:tabs>
                <w:tab w:val="left" w:pos="1365"/>
              </w:tabs>
              <w:rPr>
                <w:rFonts w:cstheme="minorHAnsi"/>
                <w:b/>
                <w:sz w:val="16"/>
                <w:szCs w:val="16"/>
              </w:rPr>
            </w:pPr>
            <w:r w:rsidRPr="001D51B6">
              <w:rPr>
                <w:rFonts w:cstheme="minorHAnsi"/>
                <w:b/>
                <w:sz w:val="16"/>
                <w:szCs w:val="16"/>
              </w:rPr>
              <w:t xml:space="preserve">Visit Number                             </w:t>
            </w:r>
          </w:p>
        </w:tc>
        <w:tc>
          <w:tcPr>
            <w:tcW w:w="487" w:type="dxa"/>
            <w:vMerge/>
            <w:shd w:val="clear" w:color="auto" w:fill="BFBFBF" w:themeFill="background1" w:themeFillShade="BF"/>
          </w:tcPr>
          <w:p w14:paraId="084A9C0E" w14:textId="77777777" w:rsidR="00DC0006" w:rsidRPr="001D51B6" w:rsidRDefault="00DC0006" w:rsidP="00A202E4">
            <w:pPr>
              <w:tabs>
                <w:tab w:val="left" w:pos="1365"/>
              </w:tabs>
              <w:jc w:val="center"/>
              <w:rPr>
                <w:rFonts w:cstheme="minorHAnsi"/>
                <w:b/>
                <w:sz w:val="16"/>
                <w:szCs w:val="16"/>
              </w:rPr>
            </w:pPr>
          </w:p>
        </w:tc>
        <w:tc>
          <w:tcPr>
            <w:tcW w:w="284" w:type="dxa"/>
            <w:vAlign w:val="center"/>
          </w:tcPr>
          <w:p w14:paraId="31517411" w14:textId="77777777" w:rsidR="00DC0006" w:rsidRPr="001D51B6" w:rsidRDefault="00DC0006" w:rsidP="00A202E4">
            <w:pPr>
              <w:tabs>
                <w:tab w:val="left" w:pos="1365"/>
              </w:tabs>
              <w:jc w:val="center"/>
              <w:rPr>
                <w:rFonts w:cstheme="minorHAnsi"/>
                <w:b/>
                <w:sz w:val="16"/>
                <w:szCs w:val="16"/>
              </w:rPr>
            </w:pPr>
            <w:r w:rsidRPr="001D51B6">
              <w:rPr>
                <w:rFonts w:cstheme="minorHAnsi"/>
                <w:b/>
                <w:sz w:val="16"/>
                <w:szCs w:val="16"/>
              </w:rPr>
              <w:t>0</w:t>
            </w:r>
          </w:p>
        </w:tc>
        <w:tc>
          <w:tcPr>
            <w:tcW w:w="318" w:type="dxa"/>
            <w:vAlign w:val="center"/>
          </w:tcPr>
          <w:p w14:paraId="1CDE85BF" w14:textId="77777777" w:rsidR="00DC0006" w:rsidRPr="001D51B6" w:rsidRDefault="00DC0006" w:rsidP="00A202E4">
            <w:pPr>
              <w:tabs>
                <w:tab w:val="left" w:pos="1365"/>
              </w:tabs>
              <w:jc w:val="center"/>
              <w:rPr>
                <w:rFonts w:cstheme="minorHAnsi"/>
                <w:b/>
                <w:sz w:val="16"/>
                <w:szCs w:val="16"/>
              </w:rPr>
            </w:pPr>
            <w:r w:rsidRPr="001D51B6">
              <w:rPr>
                <w:rFonts w:cstheme="minorHAnsi"/>
                <w:b/>
                <w:sz w:val="16"/>
                <w:szCs w:val="16"/>
              </w:rPr>
              <w:t>1</w:t>
            </w:r>
          </w:p>
        </w:tc>
        <w:tc>
          <w:tcPr>
            <w:tcW w:w="363" w:type="dxa"/>
            <w:vAlign w:val="center"/>
          </w:tcPr>
          <w:p w14:paraId="1FBDB480" w14:textId="77777777" w:rsidR="00DC0006" w:rsidRPr="001D51B6" w:rsidRDefault="00DC0006" w:rsidP="00A202E4">
            <w:pPr>
              <w:tabs>
                <w:tab w:val="left" w:pos="1365"/>
              </w:tabs>
              <w:jc w:val="center"/>
              <w:rPr>
                <w:rFonts w:cstheme="minorHAnsi"/>
                <w:b/>
                <w:sz w:val="16"/>
                <w:szCs w:val="16"/>
              </w:rPr>
            </w:pPr>
            <w:r w:rsidRPr="001D51B6">
              <w:rPr>
                <w:rFonts w:cstheme="minorHAnsi"/>
                <w:b/>
                <w:sz w:val="16"/>
                <w:szCs w:val="16"/>
              </w:rPr>
              <w:t>2</w:t>
            </w:r>
          </w:p>
        </w:tc>
        <w:tc>
          <w:tcPr>
            <w:tcW w:w="364" w:type="dxa"/>
            <w:vAlign w:val="center"/>
          </w:tcPr>
          <w:p w14:paraId="4BC24A3F" w14:textId="77777777" w:rsidR="00DC0006" w:rsidRPr="001D51B6" w:rsidRDefault="00DC0006" w:rsidP="00A202E4">
            <w:pPr>
              <w:tabs>
                <w:tab w:val="left" w:pos="1365"/>
              </w:tabs>
              <w:jc w:val="center"/>
              <w:rPr>
                <w:rFonts w:cstheme="minorHAnsi"/>
                <w:b/>
                <w:sz w:val="16"/>
                <w:szCs w:val="16"/>
              </w:rPr>
            </w:pPr>
            <w:r w:rsidRPr="001D51B6">
              <w:rPr>
                <w:rFonts w:cstheme="minorHAnsi"/>
                <w:b/>
                <w:sz w:val="16"/>
                <w:szCs w:val="16"/>
              </w:rPr>
              <w:t>3</w:t>
            </w:r>
          </w:p>
        </w:tc>
        <w:tc>
          <w:tcPr>
            <w:tcW w:w="363" w:type="dxa"/>
            <w:vAlign w:val="center"/>
          </w:tcPr>
          <w:p w14:paraId="77A7321E" w14:textId="77777777" w:rsidR="00DC0006" w:rsidRPr="001D51B6" w:rsidRDefault="00DC0006" w:rsidP="00A202E4">
            <w:pPr>
              <w:tabs>
                <w:tab w:val="left" w:pos="1365"/>
              </w:tabs>
              <w:jc w:val="center"/>
              <w:rPr>
                <w:rFonts w:cstheme="minorHAnsi"/>
                <w:b/>
                <w:sz w:val="16"/>
                <w:szCs w:val="16"/>
              </w:rPr>
            </w:pPr>
            <w:r w:rsidRPr="001D51B6">
              <w:rPr>
                <w:rFonts w:cstheme="minorHAnsi"/>
                <w:b/>
                <w:sz w:val="16"/>
                <w:szCs w:val="16"/>
              </w:rPr>
              <w:t>4</w:t>
            </w:r>
          </w:p>
        </w:tc>
        <w:tc>
          <w:tcPr>
            <w:tcW w:w="363" w:type="dxa"/>
            <w:vAlign w:val="center"/>
          </w:tcPr>
          <w:p w14:paraId="643AA3EE" w14:textId="77777777" w:rsidR="00DC0006" w:rsidRPr="001D51B6" w:rsidRDefault="00DC0006" w:rsidP="00A202E4">
            <w:pPr>
              <w:tabs>
                <w:tab w:val="left" w:pos="1365"/>
              </w:tabs>
              <w:jc w:val="center"/>
              <w:rPr>
                <w:rFonts w:cstheme="minorHAnsi"/>
                <w:b/>
                <w:sz w:val="16"/>
                <w:szCs w:val="16"/>
              </w:rPr>
            </w:pPr>
            <w:r w:rsidRPr="001D51B6">
              <w:rPr>
                <w:rFonts w:cstheme="minorHAnsi"/>
                <w:b/>
                <w:sz w:val="16"/>
                <w:szCs w:val="16"/>
              </w:rPr>
              <w:t>5</w:t>
            </w:r>
          </w:p>
        </w:tc>
        <w:tc>
          <w:tcPr>
            <w:tcW w:w="363" w:type="dxa"/>
            <w:vAlign w:val="center"/>
          </w:tcPr>
          <w:p w14:paraId="38AFC531" w14:textId="77777777" w:rsidR="00DC0006" w:rsidRPr="001D51B6" w:rsidRDefault="00DC0006" w:rsidP="00A202E4">
            <w:pPr>
              <w:tabs>
                <w:tab w:val="left" w:pos="1365"/>
              </w:tabs>
              <w:jc w:val="center"/>
              <w:rPr>
                <w:rFonts w:cstheme="minorHAnsi"/>
                <w:b/>
                <w:sz w:val="16"/>
                <w:szCs w:val="16"/>
              </w:rPr>
            </w:pPr>
            <w:r w:rsidRPr="001D51B6">
              <w:rPr>
                <w:rFonts w:cstheme="minorHAnsi"/>
                <w:b/>
                <w:sz w:val="16"/>
                <w:szCs w:val="16"/>
              </w:rPr>
              <w:t>6</w:t>
            </w:r>
          </w:p>
        </w:tc>
        <w:tc>
          <w:tcPr>
            <w:tcW w:w="364" w:type="dxa"/>
            <w:vAlign w:val="center"/>
          </w:tcPr>
          <w:p w14:paraId="4A2CB993" w14:textId="77777777" w:rsidR="00DC0006" w:rsidRPr="001D51B6" w:rsidRDefault="00DC0006" w:rsidP="00A202E4">
            <w:pPr>
              <w:tabs>
                <w:tab w:val="left" w:pos="1365"/>
              </w:tabs>
              <w:jc w:val="center"/>
              <w:rPr>
                <w:rFonts w:cstheme="minorHAnsi"/>
                <w:b/>
                <w:sz w:val="16"/>
                <w:szCs w:val="16"/>
              </w:rPr>
            </w:pPr>
            <w:r w:rsidRPr="001D51B6">
              <w:rPr>
                <w:rFonts w:cstheme="minorHAnsi"/>
                <w:b/>
                <w:sz w:val="16"/>
                <w:szCs w:val="16"/>
              </w:rPr>
              <w:t>7</w:t>
            </w:r>
          </w:p>
        </w:tc>
        <w:tc>
          <w:tcPr>
            <w:tcW w:w="363" w:type="dxa"/>
            <w:vAlign w:val="center"/>
          </w:tcPr>
          <w:p w14:paraId="30D80EE6" w14:textId="77777777" w:rsidR="00DC0006" w:rsidRPr="001D51B6" w:rsidRDefault="00DC0006" w:rsidP="00A202E4">
            <w:pPr>
              <w:tabs>
                <w:tab w:val="left" w:pos="1365"/>
              </w:tabs>
              <w:jc w:val="center"/>
              <w:rPr>
                <w:rFonts w:cstheme="minorHAnsi"/>
                <w:b/>
                <w:sz w:val="16"/>
                <w:szCs w:val="16"/>
              </w:rPr>
            </w:pPr>
            <w:r w:rsidRPr="001D51B6">
              <w:rPr>
                <w:rFonts w:cstheme="minorHAnsi"/>
                <w:b/>
                <w:sz w:val="16"/>
                <w:szCs w:val="16"/>
              </w:rPr>
              <w:t>8</w:t>
            </w:r>
          </w:p>
        </w:tc>
        <w:tc>
          <w:tcPr>
            <w:tcW w:w="363" w:type="dxa"/>
            <w:vAlign w:val="center"/>
          </w:tcPr>
          <w:p w14:paraId="6BC066DE" w14:textId="77777777" w:rsidR="00DC0006" w:rsidRPr="001D51B6" w:rsidRDefault="00DC0006" w:rsidP="00A202E4">
            <w:pPr>
              <w:tabs>
                <w:tab w:val="left" w:pos="1365"/>
              </w:tabs>
              <w:jc w:val="center"/>
              <w:rPr>
                <w:rFonts w:cstheme="minorHAnsi"/>
                <w:b/>
                <w:sz w:val="16"/>
                <w:szCs w:val="16"/>
              </w:rPr>
            </w:pPr>
            <w:r w:rsidRPr="001D51B6">
              <w:rPr>
                <w:rFonts w:cstheme="minorHAnsi"/>
                <w:b/>
                <w:sz w:val="16"/>
                <w:szCs w:val="16"/>
              </w:rPr>
              <w:t>9</w:t>
            </w:r>
          </w:p>
        </w:tc>
        <w:tc>
          <w:tcPr>
            <w:tcW w:w="363" w:type="dxa"/>
            <w:vAlign w:val="center"/>
          </w:tcPr>
          <w:p w14:paraId="4F374045" w14:textId="77777777" w:rsidR="00DC0006" w:rsidRPr="001D51B6" w:rsidRDefault="00DC0006" w:rsidP="00A202E4">
            <w:pPr>
              <w:tabs>
                <w:tab w:val="left" w:pos="1365"/>
              </w:tabs>
              <w:jc w:val="center"/>
              <w:rPr>
                <w:rFonts w:cstheme="minorHAnsi"/>
                <w:b/>
                <w:sz w:val="16"/>
                <w:szCs w:val="16"/>
              </w:rPr>
            </w:pPr>
            <w:r w:rsidRPr="001D51B6">
              <w:rPr>
                <w:rFonts w:cstheme="minorHAnsi"/>
                <w:b/>
                <w:sz w:val="16"/>
                <w:szCs w:val="16"/>
              </w:rPr>
              <w:t>10</w:t>
            </w:r>
          </w:p>
        </w:tc>
        <w:tc>
          <w:tcPr>
            <w:tcW w:w="364" w:type="dxa"/>
            <w:vAlign w:val="center"/>
          </w:tcPr>
          <w:p w14:paraId="15A96705" w14:textId="77777777" w:rsidR="00DC0006" w:rsidRPr="001D51B6" w:rsidRDefault="00DC0006" w:rsidP="00A202E4">
            <w:pPr>
              <w:tabs>
                <w:tab w:val="left" w:pos="1365"/>
              </w:tabs>
              <w:jc w:val="center"/>
              <w:rPr>
                <w:rFonts w:cstheme="minorHAnsi"/>
                <w:b/>
                <w:sz w:val="16"/>
                <w:szCs w:val="16"/>
              </w:rPr>
            </w:pPr>
            <w:r w:rsidRPr="001D51B6">
              <w:rPr>
                <w:rFonts w:cstheme="minorHAnsi"/>
                <w:b/>
                <w:sz w:val="16"/>
                <w:szCs w:val="16"/>
              </w:rPr>
              <w:t>11</w:t>
            </w:r>
          </w:p>
        </w:tc>
        <w:tc>
          <w:tcPr>
            <w:tcW w:w="363" w:type="dxa"/>
            <w:vAlign w:val="center"/>
          </w:tcPr>
          <w:p w14:paraId="1EE1D707" w14:textId="77777777" w:rsidR="00DC0006" w:rsidRPr="001D51B6" w:rsidRDefault="00DC0006" w:rsidP="00A202E4">
            <w:pPr>
              <w:tabs>
                <w:tab w:val="left" w:pos="1365"/>
              </w:tabs>
              <w:jc w:val="center"/>
              <w:rPr>
                <w:rFonts w:cstheme="minorHAnsi"/>
                <w:b/>
                <w:sz w:val="16"/>
                <w:szCs w:val="16"/>
              </w:rPr>
            </w:pPr>
            <w:r w:rsidRPr="001D51B6">
              <w:rPr>
                <w:rFonts w:cstheme="minorHAnsi"/>
                <w:b/>
                <w:sz w:val="16"/>
                <w:szCs w:val="16"/>
              </w:rPr>
              <w:t>12</w:t>
            </w:r>
          </w:p>
        </w:tc>
        <w:tc>
          <w:tcPr>
            <w:tcW w:w="363" w:type="dxa"/>
            <w:vAlign w:val="center"/>
          </w:tcPr>
          <w:p w14:paraId="5902E176" w14:textId="77777777" w:rsidR="00DC0006" w:rsidRPr="001D51B6" w:rsidRDefault="00DC0006" w:rsidP="00A202E4">
            <w:pPr>
              <w:tabs>
                <w:tab w:val="left" w:pos="1365"/>
              </w:tabs>
              <w:jc w:val="center"/>
              <w:rPr>
                <w:rFonts w:cstheme="minorHAnsi"/>
                <w:b/>
                <w:sz w:val="16"/>
                <w:szCs w:val="16"/>
              </w:rPr>
            </w:pPr>
            <w:r w:rsidRPr="001D51B6">
              <w:rPr>
                <w:rFonts w:cstheme="minorHAnsi"/>
                <w:b/>
                <w:sz w:val="16"/>
                <w:szCs w:val="16"/>
              </w:rPr>
              <w:t>13</w:t>
            </w:r>
          </w:p>
        </w:tc>
        <w:tc>
          <w:tcPr>
            <w:tcW w:w="363" w:type="dxa"/>
            <w:vAlign w:val="center"/>
          </w:tcPr>
          <w:p w14:paraId="5E90555D" w14:textId="77777777" w:rsidR="00DC0006" w:rsidRPr="001D51B6" w:rsidRDefault="00DC0006" w:rsidP="00A202E4">
            <w:pPr>
              <w:tabs>
                <w:tab w:val="left" w:pos="1365"/>
              </w:tabs>
              <w:jc w:val="center"/>
              <w:rPr>
                <w:rFonts w:cstheme="minorHAnsi"/>
                <w:b/>
                <w:sz w:val="16"/>
                <w:szCs w:val="16"/>
              </w:rPr>
            </w:pPr>
            <w:r w:rsidRPr="001D51B6">
              <w:rPr>
                <w:rFonts w:cstheme="minorHAnsi"/>
                <w:b/>
                <w:sz w:val="16"/>
                <w:szCs w:val="16"/>
              </w:rPr>
              <w:t>14</w:t>
            </w:r>
          </w:p>
        </w:tc>
        <w:tc>
          <w:tcPr>
            <w:tcW w:w="364" w:type="dxa"/>
            <w:vAlign w:val="center"/>
          </w:tcPr>
          <w:p w14:paraId="6227C765" w14:textId="77777777" w:rsidR="00DC0006" w:rsidRPr="001D51B6" w:rsidRDefault="00DC0006" w:rsidP="00A202E4">
            <w:pPr>
              <w:tabs>
                <w:tab w:val="left" w:pos="1365"/>
              </w:tabs>
              <w:jc w:val="center"/>
              <w:rPr>
                <w:rFonts w:cstheme="minorHAnsi"/>
                <w:b/>
                <w:sz w:val="16"/>
                <w:szCs w:val="16"/>
              </w:rPr>
            </w:pPr>
            <w:r w:rsidRPr="001D51B6">
              <w:rPr>
                <w:rFonts w:cstheme="minorHAnsi"/>
                <w:b/>
                <w:sz w:val="16"/>
                <w:szCs w:val="16"/>
              </w:rPr>
              <w:t>15</w:t>
            </w:r>
          </w:p>
        </w:tc>
      </w:tr>
      <w:tr w:rsidR="00CB631F" w:rsidRPr="009D3D50" w14:paraId="45C64CD2" w14:textId="77777777" w:rsidTr="00BF7B29">
        <w:trPr>
          <w:trHeight w:val="416"/>
        </w:trPr>
        <w:tc>
          <w:tcPr>
            <w:tcW w:w="1242" w:type="dxa"/>
            <w:vAlign w:val="center"/>
          </w:tcPr>
          <w:p w14:paraId="06F07A84" w14:textId="77777777" w:rsidR="00CB631F" w:rsidRPr="001D51B6" w:rsidRDefault="00CB631F" w:rsidP="00A202E4">
            <w:pPr>
              <w:tabs>
                <w:tab w:val="left" w:pos="1365"/>
              </w:tabs>
              <w:rPr>
                <w:rFonts w:cstheme="minorHAnsi"/>
                <w:sz w:val="16"/>
                <w:szCs w:val="16"/>
              </w:rPr>
            </w:pPr>
            <w:r w:rsidRPr="001D51B6">
              <w:rPr>
                <w:rFonts w:cstheme="minorHAnsi"/>
                <w:sz w:val="16"/>
                <w:szCs w:val="16"/>
              </w:rPr>
              <w:t>Consent to take part in trial</w:t>
            </w:r>
          </w:p>
        </w:tc>
        <w:tc>
          <w:tcPr>
            <w:tcW w:w="487" w:type="dxa"/>
            <w:vMerge w:val="restart"/>
            <w:shd w:val="clear" w:color="auto" w:fill="BFBFBF" w:themeFill="background1" w:themeFillShade="BF"/>
            <w:textDirection w:val="btLr"/>
          </w:tcPr>
          <w:p w14:paraId="5298DE96" w14:textId="77777777" w:rsidR="00CB631F" w:rsidRPr="001D51B6" w:rsidRDefault="00CB631F" w:rsidP="00BF7B29">
            <w:pPr>
              <w:tabs>
                <w:tab w:val="left" w:pos="1365"/>
              </w:tabs>
              <w:ind w:left="113" w:right="113"/>
              <w:jc w:val="center"/>
              <w:rPr>
                <w:rFonts w:cstheme="minorHAnsi"/>
                <w:sz w:val="16"/>
                <w:szCs w:val="16"/>
              </w:rPr>
            </w:pPr>
            <w:r>
              <w:rPr>
                <w:rFonts w:cstheme="minorHAnsi"/>
                <w:sz w:val="16"/>
                <w:szCs w:val="16"/>
              </w:rPr>
              <w:t>Blood result confirmation visit (where applicable) – repeated every 3 months for duration of recruitment period (incl</w:t>
            </w:r>
            <w:r w:rsidR="00B57E69">
              <w:rPr>
                <w:rFonts w:cstheme="minorHAnsi"/>
                <w:sz w:val="16"/>
                <w:szCs w:val="16"/>
              </w:rPr>
              <w:t>u</w:t>
            </w:r>
            <w:r>
              <w:rPr>
                <w:rFonts w:cstheme="minorHAnsi"/>
                <w:sz w:val="16"/>
                <w:szCs w:val="16"/>
              </w:rPr>
              <w:t xml:space="preserve">ding blood test </w:t>
            </w:r>
            <w:r w:rsidRPr="00DC0006">
              <w:rPr>
                <w:rFonts w:cstheme="minorHAnsi"/>
                <w:sz w:val="16"/>
                <w:szCs w:val="16"/>
              </w:rPr>
              <w:t>and</w:t>
            </w:r>
            <w:r>
              <w:rPr>
                <w:rFonts w:cstheme="minorHAnsi"/>
                <w:sz w:val="16"/>
                <w:szCs w:val="16"/>
              </w:rPr>
              <w:t xml:space="preserve"> informed consent).</w:t>
            </w:r>
          </w:p>
        </w:tc>
        <w:tc>
          <w:tcPr>
            <w:tcW w:w="284" w:type="dxa"/>
            <w:vAlign w:val="center"/>
          </w:tcPr>
          <w:p w14:paraId="4DA00904"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18" w:type="dxa"/>
            <w:vAlign w:val="center"/>
          </w:tcPr>
          <w:p w14:paraId="0F86C735"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4094ED2F"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2C5BEF01"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5DECC56A"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5F5E5B5B"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41E3A8D2"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55D0564E"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348BDC42"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748D955B"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76A7CBE7"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1E4642E6"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08812D47"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5EB2A75A"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06CB0822"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3603AB10" w14:textId="77777777" w:rsidR="00CB631F" w:rsidRPr="001D51B6" w:rsidRDefault="00CB631F" w:rsidP="00A202E4">
            <w:pPr>
              <w:tabs>
                <w:tab w:val="left" w:pos="1365"/>
              </w:tabs>
              <w:jc w:val="center"/>
              <w:rPr>
                <w:rFonts w:cstheme="minorHAnsi"/>
                <w:sz w:val="16"/>
                <w:szCs w:val="16"/>
              </w:rPr>
            </w:pPr>
          </w:p>
        </w:tc>
      </w:tr>
      <w:tr w:rsidR="00CB631F" w:rsidRPr="009D3D50" w14:paraId="5092B7A1" w14:textId="77777777" w:rsidTr="00DC0006">
        <w:tc>
          <w:tcPr>
            <w:tcW w:w="1242" w:type="dxa"/>
            <w:vAlign w:val="center"/>
          </w:tcPr>
          <w:p w14:paraId="637DDD1E" w14:textId="77777777" w:rsidR="00CB631F" w:rsidRPr="001D51B6" w:rsidRDefault="00CB631F" w:rsidP="00A202E4">
            <w:pPr>
              <w:tabs>
                <w:tab w:val="left" w:pos="1365"/>
              </w:tabs>
              <w:rPr>
                <w:rFonts w:cstheme="minorHAnsi"/>
                <w:sz w:val="16"/>
                <w:szCs w:val="16"/>
              </w:rPr>
            </w:pPr>
            <w:r w:rsidRPr="001D51B6">
              <w:rPr>
                <w:rFonts w:cstheme="minorHAnsi"/>
                <w:sz w:val="16"/>
                <w:szCs w:val="16"/>
              </w:rPr>
              <w:t xml:space="preserve">Details about yourself </w:t>
            </w:r>
            <w:proofErr w:type="spellStart"/>
            <w:r w:rsidRPr="001D51B6">
              <w:rPr>
                <w:rFonts w:cstheme="minorHAnsi"/>
                <w:sz w:val="16"/>
                <w:szCs w:val="16"/>
              </w:rPr>
              <w:t>eg</w:t>
            </w:r>
            <w:proofErr w:type="spellEnd"/>
            <w:r w:rsidRPr="001D51B6">
              <w:rPr>
                <w:rFonts w:cstheme="minorHAnsi"/>
                <w:sz w:val="16"/>
                <w:szCs w:val="16"/>
              </w:rPr>
              <w:t xml:space="preserve"> name</w:t>
            </w:r>
            <w:r>
              <w:rPr>
                <w:rFonts w:cstheme="minorHAnsi"/>
                <w:sz w:val="16"/>
                <w:szCs w:val="16"/>
              </w:rPr>
              <w:t>,</w:t>
            </w:r>
            <w:r w:rsidRPr="001D51B6">
              <w:rPr>
                <w:rFonts w:cstheme="minorHAnsi"/>
                <w:sz w:val="16"/>
                <w:szCs w:val="16"/>
              </w:rPr>
              <w:t xml:space="preserve"> age </w:t>
            </w:r>
            <w:proofErr w:type="spellStart"/>
            <w:r w:rsidRPr="001D51B6">
              <w:rPr>
                <w:rFonts w:cstheme="minorHAnsi"/>
                <w:sz w:val="16"/>
                <w:szCs w:val="16"/>
              </w:rPr>
              <w:t>etc</w:t>
            </w:r>
            <w:proofErr w:type="spellEnd"/>
          </w:p>
        </w:tc>
        <w:tc>
          <w:tcPr>
            <w:tcW w:w="487" w:type="dxa"/>
            <w:vMerge/>
            <w:shd w:val="clear" w:color="auto" w:fill="BFBFBF" w:themeFill="background1" w:themeFillShade="BF"/>
          </w:tcPr>
          <w:p w14:paraId="6E98B704" w14:textId="77777777" w:rsidR="00CB631F" w:rsidRPr="001D51B6" w:rsidRDefault="00CB631F" w:rsidP="00A202E4">
            <w:pPr>
              <w:tabs>
                <w:tab w:val="left" w:pos="1365"/>
              </w:tabs>
              <w:jc w:val="center"/>
              <w:rPr>
                <w:rFonts w:cstheme="minorHAnsi"/>
                <w:sz w:val="16"/>
                <w:szCs w:val="16"/>
              </w:rPr>
            </w:pPr>
          </w:p>
        </w:tc>
        <w:tc>
          <w:tcPr>
            <w:tcW w:w="284" w:type="dxa"/>
            <w:vAlign w:val="center"/>
          </w:tcPr>
          <w:p w14:paraId="73B1FC9A"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18" w:type="dxa"/>
            <w:vAlign w:val="center"/>
          </w:tcPr>
          <w:p w14:paraId="0E348C5F"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10F9C5B2"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59220572"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0937C0B5"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3AE88E83"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06AFF842"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27D3A617"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7D9776FA"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36BC3E9F"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6EBB1F84"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1BB50F47"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0C17E83E"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0C355703"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7557C250"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42C6680E" w14:textId="77777777" w:rsidR="00CB631F" w:rsidRPr="001D51B6" w:rsidRDefault="00CB631F" w:rsidP="00A202E4">
            <w:pPr>
              <w:tabs>
                <w:tab w:val="left" w:pos="1365"/>
              </w:tabs>
              <w:jc w:val="center"/>
              <w:rPr>
                <w:rFonts w:cstheme="minorHAnsi"/>
                <w:sz w:val="16"/>
                <w:szCs w:val="16"/>
              </w:rPr>
            </w:pPr>
          </w:p>
        </w:tc>
      </w:tr>
      <w:tr w:rsidR="00CB631F" w:rsidRPr="009D3D50" w14:paraId="2C219F3F" w14:textId="77777777" w:rsidTr="00DC0006">
        <w:tc>
          <w:tcPr>
            <w:tcW w:w="1242" w:type="dxa"/>
            <w:vAlign w:val="center"/>
          </w:tcPr>
          <w:p w14:paraId="279B6D76" w14:textId="77777777" w:rsidR="00CB631F" w:rsidRPr="001D51B6" w:rsidRDefault="00CB631F" w:rsidP="00A202E4">
            <w:pPr>
              <w:tabs>
                <w:tab w:val="left" w:pos="1365"/>
              </w:tabs>
              <w:rPr>
                <w:rFonts w:cstheme="minorHAnsi"/>
                <w:sz w:val="16"/>
                <w:szCs w:val="16"/>
              </w:rPr>
            </w:pPr>
            <w:r w:rsidRPr="001D51B6">
              <w:rPr>
                <w:rFonts w:cstheme="minorHAnsi"/>
                <w:sz w:val="16"/>
                <w:szCs w:val="16"/>
              </w:rPr>
              <w:t>Confirm medical history and any medications you are on</w:t>
            </w:r>
          </w:p>
        </w:tc>
        <w:tc>
          <w:tcPr>
            <w:tcW w:w="487" w:type="dxa"/>
            <w:vMerge/>
            <w:shd w:val="clear" w:color="auto" w:fill="BFBFBF" w:themeFill="background1" w:themeFillShade="BF"/>
          </w:tcPr>
          <w:p w14:paraId="10C316C5" w14:textId="77777777" w:rsidR="00CB631F" w:rsidRPr="001D51B6" w:rsidRDefault="00CB631F" w:rsidP="00A202E4">
            <w:pPr>
              <w:tabs>
                <w:tab w:val="left" w:pos="1365"/>
              </w:tabs>
              <w:jc w:val="center"/>
              <w:rPr>
                <w:rFonts w:cstheme="minorHAnsi"/>
                <w:sz w:val="16"/>
                <w:szCs w:val="16"/>
              </w:rPr>
            </w:pPr>
          </w:p>
        </w:tc>
        <w:tc>
          <w:tcPr>
            <w:tcW w:w="284" w:type="dxa"/>
            <w:vAlign w:val="center"/>
          </w:tcPr>
          <w:p w14:paraId="274D414F"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18" w:type="dxa"/>
            <w:vAlign w:val="center"/>
          </w:tcPr>
          <w:p w14:paraId="59CF40F3"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7EFB8E87"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1397D299"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4276ED4E" w14:textId="77777777" w:rsidR="00CB631F" w:rsidRPr="001D51B6" w:rsidRDefault="00CB631F" w:rsidP="00A202E4">
            <w:pPr>
              <w:tabs>
                <w:tab w:val="left" w:pos="1365"/>
              </w:tabs>
              <w:jc w:val="center"/>
              <w:rPr>
                <w:rFonts w:cstheme="minorHAnsi"/>
                <w:sz w:val="16"/>
                <w:szCs w:val="16"/>
              </w:rPr>
            </w:pPr>
            <w:r>
              <w:rPr>
                <w:rFonts w:cstheme="minorHAnsi"/>
                <w:sz w:val="16"/>
                <w:szCs w:val="16"/>
              </w:rPr>
              <w:t>X</w:t>
            </w:r>
          </w:p>
        </w:tc>
        <w:tc>
          <w:tcPr>
            <w:tcW w:w="363" w:type="dxa"/>
            <w:vAlign w:val="center"/>
          </w:tcPr>
          <w:p w14:paraId="677AAC3D" w14:textId="77777777" w:rsidR="00CB631F" w:rsidRPr="001D51B6" w:rsidRDefault="00CB631F" w:rsidP="00A202E4">
            <w:pPr>
              <w:tabs>
                <w:tab w:val="left" w:pos="1365"/>
              </w:tabs>
              <w:jc w:val="center"/>
              <w:rPr>
                <w:rFonts w:cstheme="minorHAnsi"/>
                <w:sz w:val="16"/>
                <w:szCs w:val="16"/>
              </w:rPr>
            </w:pPr>
            <w:r>
              <w:rPr>
                <w:rFonts w:cstheme="minorHAnsi"/>
                <w:sz w:val="16"/>
                <w:szCs w:val="16"/>
              </w:rPr>
              <w:t>X</w:t>
            </w:r>
          </w:p>
        </w:tc>
        <w:tc>
          <w:tcPr>
            <w:tcW w:w="363" w:type="dxa"/>
            <w:vAlign w:val="center"/>
          </w:tcPr>
          <w:p w14:paraId="682E975E"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5E71F0F9" w14:textId="77777777" w:rsidR="00CB631F" w:rsidRPr="001D51B6" w:rsidRDefault="00CB631F" w:rsidP="00A202E4">
            <w:pPr>
              <w:tabs>
                <w:tab w:val="left" w:pos="1365"/>
              </w:tabs>
              <w:jc w:val="center"/>
              <w:rPr>
                <w:rFonts w:cstheme="minorHAnsi"/>
                <w:sz w:val="16"/>
                <w:szCs w:val="16"/>
              </w:rPr>
            </w:pPr>
            <w:r>
              <w:rPr>
                <w:rFonts w:cstheme="minorHAnsi"/>
                <w:sz w:val="16"/>
                <w:szCs w:val="16"/>
              </w:rPr>
              <w:t>X</w:t>
            </w:r>
          </w:p>
        </w:tc>
        <w:tc>
          <w:tcPr>
            <w:tcW w:w="363" w:type="dxa"/>
            <w:vAlign w:val="center"/>
          </w:tcPr>
          <w:p w14:paraId="54367C03"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49406D16" w14:textId="77777777" w:rsidR="00CB631F" w:rsidRPr="001D51B6" w:rsidRDefault="00CB631F" w:rsidP="00A202E4">
            <w:pPr>
              <w:tabs>
                <w:tab w:val="left" w:pos="1365"/>
              </w:tabs>
              <w:jc w:val="center"/>
              <w:rPr>
                <w:rFonts w:cstheme="minorHAnsi"/>
                <w:sz w:val="16"/>
                <w:szCs w:val="16"/>
              </w:rPr>
            </w:pPr>
            <w:r>
              <w:rPr>
                <w:rFonts w:cstheme="minorHAnsi"/>
                <w:sz w:val="16"/>
                <w:szCs w:val="16"/>
              </w:rPr>
              <w:t>X</w:t>
            </w:r>
          </w:p>
        </w:tc>
        <w:tc>
          <w:tcPr>
            <w:tcW w:w="363" w:type="dxa"/>
            <w:vAlign w:val="center"/>
          </w:tcPr>
          <w:p w14:paraId="47A5B158"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3A915A54" w14:textId="77777777" w:rsidR="00CB631F" w:rsidRPr="001D51B6" w:rsidRDefault="00CB631F" w:rsidP="00A202E4">
            <w:pPr>
              <w:tabs>
                <w:tab w:val="left" w:pos="1365"/>
              </w:tabs>
              <w:jc w:val="center"/>
              <w:rPr>
                <w:rFonts w:cstheme="minorHAnsi"/>
                <w:sz w:val="16"/>
                <w:szCs w:val="16"/>
              </w:rPr>
            </w:pPr>
            <w:r>
              <w:rPr>
                <w:rFonts w:cstheme="minorHAnsi"/>
                <w:sz w:val="16"/>
                <w:szCs w:val="16"/>
              </w:rPr>
              <w:t>X</w:t>
            </w:r>
          </w:p>
        </w:tc>
        <w:tc>
          <w:tcPr>
            <w:tcW w:w="363" w:type="dxa"/>
            <w:vAlign w:val="center"/>
          </w:tcPr>
          <w:p w14:paraId="75432ECA"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2D66F944" w14:textId="77777777" w:rsidR="00CB631F" w:rsidRPr="001D51B6" w:rsidRDefault="00CB631F" w:rsidP="00A202E4">
            <w:pPr>
              <w:tabs>
                <w:tab w:val="left" w:pos="1365"/>
              </w:tabs>
              <w:jc w:val="center"/>
              <w:rPr>
                <w:rFonts w:cstheme="minorHAnsi"/>
                <w:sz w:val="16"/>
                <w:szCs w:val="16"/>
              </w:rPr>
            </w:pPr>
            <w:r>
              <w:rPr>
                <w:rFonts w:cstheme="minorHAnsi"/>
                <w:sz w:val="16"/>
                <w:szCs w:val="16"/>
              </w:rPr>
              <w:t>X</w:t>
            </w:r>
          </w:p>
        </w:tc>
        <w:tc>
          <w:tcPr>
            <w:tcW w:w="363" w:type="dxa"/>
            <w:vAlign w:val="center"/>
          </w:tcPr>
          <w:p w14:paraId="62755F2C"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4BD10109"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r>
      <w:tr w:rsidR="00CB631F" w:rsidRPr="009D3D50" w14:paraId="434EEDD4" w14:textId="77777777" w:rsidTr="00DC0006">
        <w:tc>
          <w:tcPr>
            <w:tcW w:w="1242" w:type="dxa"/>
            <w:vAlign w:val="center"/>
          </w:tcPr>
          <w:p w14:paraId="20E6F9B9" w14:textId="77777777" w:rsidR="00CB631F" w:rsidRPr="001D51B6" w:rsidRDefault="00CB631F" w:rsidP="00A202E4">
            <w:pPr>
              <w:tabs>
                <w:tab w:val="left" w:pos="1365"/>
              </w:tabs>
              <w:rPr>
                <w:rFonts w:cstheme="minorHAnsi"/>
                <w:sz w:val="16"/>
                <w:szCs w:val="16"/>
              </w:rPr>
            </w:pPr>
            <w:r w:rsidRPr="001D51B6">
              <w:rPr>
                <w:rFonts w:cstheme="minorHAnsi"/>
                <w:sz w:val="16"/>
                <w:szCs w:val="16"/>
              </w:rPr>
              <w:t>Measure height, weight and waist circumference</w:t>
            </w:r>
          </w:p>
        </w:tc>
        <w:tc>
          <w:tcPr>
            <w:tcW w:w="487" w:type="dxa"/>
            <w:vMerge/>
            <w:shd w:val="clear" w:color="auto" w:fill="BFBFBF" w:themeFill="background1" w:themeFillShade="BF"/>
          </w:tcPr>
          <w:p w14:paraId="5806ECC5" w14:textId="77777777" w:rsidR="00CB631F" w:rsidRPr="001D51B6" w:rsidRDefault="00CB631F" w:rsidP="00A202E4">
            <w:pPr>
              <w:tabs>
                <w:tab w:val="left" w:pos="1365"/>
              </w:tabs>
              <w:jc w:val="center"/>
              <w:rPr>
                <w:rFonts w:cstheme="minorHAnsi"/>
                <w:sz w:val="16"/>
                <w:szCs w:val="16"/>
              </w:rPr>
            </w:pPr>
          </w:p>
        </w:tc>
        <w:tc>
          <w:tcPr>
            <w:tcW w:w="284" w:type="dxa"/>
            <w:vAlign w:val="center"/>
          </w:tcPr>
          <w:p w14:paraId="1CB6351C"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18" w:type="dxa"/>
            <w:vAlign w:val="center"/>
          </w:tcPr>
          <w:p w14:paraId="15202A19"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0DFBBA08"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0D1C7A2F"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1888162C"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37C75932"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75B5AA61"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55563590"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6751A58F"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42494D65"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112AEB7E"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36990569"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27714F4F"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40FC4C16"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29FFBF49"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535A1E72"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r>
      <w:tr w:rsidR="00CB631F" w:rsidRPr="009D3D50" w14:paraId="7C213DF2" w14:textId="77777777" w:rsidTr="00DC0006">
        <w:tc>
          <w:tcPr>
            <w:tcW w:w="1242" w:type="dxa"/>
            <w:vAlign w:val="center"/>
          </w:tcPr>
          <w:p w14:paraId="4606C5DE" w14:textId="77777777" w:rsidR="00CB631F" w:rsidRPr="001D51B6" w:rsidRDefault="00CB631F" w:rsidP="00A202E4">
            <w:pPr>
              <w:tabs>
                <w:tab w:val="left" w:pos="1365"/>
              </w:tabs>
              <w:rPr>
                <w:rFonts w:cstheme="minorHAnsi"/>
                <w:sz w:val="16"/>
                <w:szCs w:val="16"/>
              </w:rPr>
            </w:pPr>
            <w:r w:rsidRPr="001D51B6">
              <w:rPr>
                <w:rFonts w:cstheme="minorHAnsi"/>
                <w:sz w:val="16"/>
                <w:szCs w:val="16"/>
              </w:rPr>
              <w:t>Physical examination by doctor</w:t>
            </w:r>
          </w:p>
        </w:tc>
        <w:tc>
          <w:tcPr>
            <w:tcW w:w="487" w:type="dxa"/>
            <w:vMerge/>
            <w:shd w:val="clear" w:color="auto" w:fill="BFBFBF" w:themeFill="background1" w:themeFillShade="BF"/>
          </w:tcPr>
          <w:p w14:paraId="0CE1A60D" w14:textId="77777777" w:rsidR="00CB631F" w:rsidRPr="001D51B6" w:rsidRDefault="00CB631F" w:rsidP="00A202E4">
            <w:pPr>
              <w:tabs>
                <w:tab w:val="left" w:pos="1365"/>
              </w:tabs>
              <w:jc w:val="center"/>
              <w:rPr>
                <w:rFonts w:cstheme="minorHAnsi"/>
                <w:sz w:val="16"/>
                <w:szCs w:val="16"/>
              </w:rPr>
            </w:pPr>
          </w:p>
        </w:tc>
        <w:tc>
          <w:tcPr>
            <w:tcW w:w="284" w:type="dxa"/>
            <w:vAlign w:val="center"/>
          </w:tcPr>
          <w:p w14:paraId="47ABF060"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18" w:type="dxa"/>
            <w:vAlign w:val="center"/>
          </w:tcPr>
          <w:p w14:paraId="2A3180CC"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4826D77E"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1525DE42"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68CC4983"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002D27FF"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5F640959"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1BC77F84"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4F73A732"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22E20481"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53D38C73"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75BFEB78"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5EB956AC"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073EFCE6"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1678B310"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2F7A266F" w14:textId="77777777" w:rsidR="00CB631F" w:rsidRPr="001D51B6" w:rsidRDefault="00CB631F" w:rsidP="00A202E4">
            <w:pPr>
              <w:tabs>
                <w:tab w:val="left" w:pos="1365"/>
              </w:tabs>
              <w:jc w:val="center"/>
              <w:rPr>
                <w:rFonts w:cstheme="minorHAnsi"/>
                <w:sz w:val="16"/>
                <w:szCs w:val="16"/>
              </w:rPr>
            </w:pPr>
          </w:p>
        </w:tc>
      </w:tr>
      <w:tr w:rsidR="00CB631F" w:rsidRPr="009D3D50" w14:paraId="705F1C4E" w14:textId="77777777" w:rsidTr="00DC0006">
        <w:tc>
          <w:tcPr>
            <w:tcW w:w="1242" w:type="dxa"/>
            <w:vAlign w:val="center"/>
          </w:tcPr>
          <w:p w14:paraId="22527403" w14:textId="77777777" w:rsidR="00CB631F" w:rsidRPr="001D51B6" w:rsidRDefault="00CB631F" w:rsidP="00A202E4">
            <w:pPr>
              <w:tabs>
                <w:tab w:val="left" w:pos="1365"/>
              </w:tabs>
              <w:rPr>
                <w:rFonts w:cstheme="minorHAnsi"/>
                <w:sz w:val="16"/>
                <w:szCs w:val="16"/>
              </w:rPr>
            </w:pPr>
            <w:r w:rsidRPr="001D51B6">
              <w:rPr>
                <w:rFonts w:cstheme="minorHAnsi"/>
                <w:sz w:val="16"/>
                <w:szCs w:val="16"/>
              </w:rPr>
              <w:t>Allocation to one of two groups</w:t>
            </w:r>
          </w:p>
        </w:tc>
        <w:tc>
          <w:tcPr>
            <w:tcW w:w="487" w:type="dxa"/>
            <w:vMerge/>
            <w:shd w:val="clear" w:color="auto" w:fill="BFBFBF" w:themeFill="background1" w:themeFillShade="BF"/>
          </w:tcPr>
          <w:p w14:paraId="50395DBF" w14:textId="77777777" w:rsidR="00CB631F" w:rsidRPr="001D51B6" w:rsidRDefault="00CB631F" w:rsidP="00A202E4">
            <w:pPr>
              <w:tabs>
                <w:tab w:val="left" w:pos="1365"/>
              </w:tabs>
              <w:jc w:val="center"/>
              <w:rPr>
                <w:rFonts w:cstheme="minorHAnsi"/>
                <w:sz w:val="16"/>
                <w:szCs w:val="16"/>
              </w:rPr>
            </w:pPr>
          </w:p>
        </w:tc>
        <w:tc>
          <w:tcPr>
            <w:tcW w:w="284" w:type="dxa"/>
            <w:vAlign w:val="center"/>
          </w:tcPr>
          <w:p w14:paraId="43CE4D3E"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18" w:type="dxa"/>
            <w:vAlign w:val="center"/>
          </w:tcPr>
          <w:p w14:paraId="5C7609BB"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37602C57"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7F91E489"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1AF9614B"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6C164818"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2DD8B65C"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6DD8A1CA"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2AC3AF55"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302A078D"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5770847D"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12978834"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5A50EFBB"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6E09C5A7"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07F08704"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317854EF" w14:textId="77777777" w:rsidR="00CB631F" w:rsidRPr="001D51B6" w:rsidRDefault="00CB631F" w:rsidP="00A202E4">
            <w:pPr>
              <w:tabs>
                <w:tab w:val="left" w:pos="1365"/>
              </w:tabs>
              <w:jc w:val="center"/>
              <w:rPr>
                <w:rFonts w:cstheme="minorHAnsi"/>
                <w:sz w:val="16"/>
                <w:szCs w:val="16"/>
              </w:rPr>
            </w:pPr>
          </w:p>
        </w:tc>
      </w:tr>
      <w:tr w:rsidR="00CB631F" w:rsidRPr="009D3D50" w14:paraId="67AF522B" w14:textId="77777777" w:rsidTr="00DC0006">
        <w:trPr>
          <w:trHeight w:val="393"/>
        </w:trPr>
        <w:tc>
          <w:tcPr>
            <w:tcW w:w="1242" w:type="dxa"/>
            <w:vAlign w:val="center"/>
          </w:tcPr>
          <w:p w14:paraId="0BCDC11E" w14:textId="77777777" w:rsidR="00CB631F" w:rsidRPr="001D51B6" w:rsidRDefault="00CB631F" w:rsidP="00A202E4">
            <w:pPr>
              <w:tabs>
                <w:tab w:val="left" w:pos="1365"/>
              </w:tabs>
              <w:rPr>
                <w:rFonts w:cstheme="minorHAnsi"/>
                <w:sz w:val="16"/>
                <w:szCs w:val="16"/>
              </w:rPr>
            </w:pPr>
            <w:r w:rsidRPr="001D51B6">
              <w:rPr>
                <w:rFonts w:cstheme="minorHAnsi"/>
                <w:sz w:val="16"/>
                <w:szCs w:val="16"/>
              </w:rPr>
              <w:t>Measure blood pressure in surgery</w:t>
            </w:r>
          </w:p>
        </w:tc>
        <w:tc>
          <w:tcPr>
            <w:tcW w:w="487" w:type="dxa"/>
            <w:vMerge/>
            <w:shd w:val="clear" w:color="auto" w:fill="BFBFBF" w:themeFill="background1" w:themeFillShade="BF"/>
          </w:tcPr>
          <w:p w14:paraId="6F765B36" w14:textId="77777777" w:rsidR="00CB631F" w:rsidRPr="001D51B6" w:rsidRDefault="00CB631F" w:rsidP="00A202E4">
            <w:pPr>
              <w:tabs>
                <w:tab w:val="left" w:pos="1365"/>
              </w:tabs>
              <w:jc w:val="center"/>
              <w:rPr>
                <w:rFonts w:cstheme="minorHAnsi"/>
                <w:sz w:val="16"/>
                <w:szCs w:val="16"/>
              </w:rPr>
            </w:pPr>
          </w:p>
        </w:tc>
        <w:tc>
          <w:tcPr>
            <w:tcW w:w="284" w:type="dxa"/>
            <w:vAlign w:val="center"/>
          </w:tcPr>
          <w:p w14:paraId="2A96131D"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18" w:type="dxa"/>
            <w:vAlign w:val="center"/>
          </w:tcPr>
          <w:p w14:paraId="5A6819F9"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66B94883"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4" w:type="dxa"/>
            <w:vAlign w:val="center"/>
          </w:tcPr>
          <w:p w14:paraId="6D1FA85F"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728B3C18"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628D6106"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64D00A34"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4" w:type="dxa"/>
            <w:vAlign w:val="center"/>
          </w:tcPr>
          <w:p w14:paraId="1C2463BB"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3B12B38F"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577F3862"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46A2F3B9"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4" w:type="dxa"/>
            <w:vAlign w:val="center"/>
          </w:tcPr>
          <w:p w14:paraId="746CDE2A"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0F93E8EC"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385B5C5C"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23F2F8DC"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4" w:type="dxa"/>
            <w:vAlign w:val="center"/>
          </w:tcPr>
          <w:p w14:paraId="3B41D5AE"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r>
      <w:tr w:rsidR="00CB631F" w:rsidRPr="009D3D50" w14:paraId="6971418B" w14:textId="77777777" w:rsidTr="00DC0006">
        <w:trPr>
          <w:trHeight w:val="427"/>
        </w:trPr>
        <w:tc>
          <w:tcPr>
            <w:tcW w:w="1242" w:type="dxa"/>
            <w:vAlign w:val="center"/>
          </w:tcPr>
          <w:p w14:paraId="4BF03348" w14:textId="77777777" w:rsidR="00CB631F" w:rsidRPr="001D51B6" w:rsidRDefault="00CB631F" w:rsidP="00A202E4">
            <w:pPr>
              <w:tabs>
                <w:tab w:val="left" w:pos="1365"/>
              </w:tabs>
              <w:rPr>
                <w:rFonts w:cstheme="minorHAnsi"/>
                <w:sz w:val="16"/>
                <w:szCs w:val="16"/>
              </w:rPr>
            </w:pPr>
            <w:r w:rsidRPr="001D51B6">
              <w:rPr>
                <w:rFonts w:cstheme="minorHAnsi"/>
                <w:sz w:val="16"/>
                <w:szCs w:val="16"/>
              </w:rPr>
              <w:t>Blood pressure readings from home</w:t>
            </w:r>
          </w:p>
        </w:tc>
        <w:tc>
          <w:tcPr>
            <w:tcW w:w="487" w:type="dxa"/>
            <w:vMerge/>
            <w:shd w:val="clear" w:color="auto" w:fill="BFBFBF" w:themeFill="background1" w:themeFillShade="BF"/>
          </w:tcPr>
          <w:p w14:paraId="58EC2E11" w14:textId="77777777" w:rsidR="00CB631F" w:rsidRPr="001D51B6" w:rsidRDefault="00CB631F" w:rsidP="00A202E4">
            <w:pPr>
              <w:tabs>
                <w:tab w:val="left" w:pos="1365"/>
              </w:tabs>
              <w:jc w:val="center"/>
              <w:rPr>
                <w:rFonts w:cstheme="minorHAnsi"/>
                <w:sz w:val="16"/>
                <w:szCs w:val="16"/>
              </w:rPr>
            </w:pPr>
          </w:p>
        </w:tc>
        <w:tc>
          <w:tcPr>
            <w:tcW w:w="284" w:type="dxa"/>
            <w:vAlign w:val="center"/>
          </w:tcPr>
          <w:p w14:paraId="77B02501" w14:textId="77777777" w:rsidR="00CB631F" w:rsidRPr="001D51B6" w:rsidRDefault="00CB631F" w:rsidP="00A202E4">
            <w:pPr>
              <w:tabs>
                <w:tab w:val="left" w:pos="1365"/>
              </w:tabs>
              <w:jc w:val="center"/>
              <w:rPr>
                <w:rFonts w:cstheme="minorHAnsi"/>
                <w:sz w:val="16"/>
                <w:szCs w:val="16"/>
              </w:rPr>
            </w:pPr>
          </w:p>
          <w:p w14:paraId="3B88879B" w14:textId="77777777" w:rsidR="00CB631F" w:rsidRPr="001D51B6" w:rsidRDefault="00CB631F" w:rsidP="00A202E4">
            <w:pPr>
              <w:tabs>
                <w:tab w:val="left" w:pos="1365"/>
              </w:tabs>
              <w:jc w:val="center"/>
              <w:rPr>
                <w:rFonts w:cstheme="minorHAnsi"/>
                <w:sz w:val="16"/>
                <w:szCs w:val="16"/>
              </w:rPr>
            </w:pPr>
          </w:p>
        </w:tc>
        <w:tc>
          <w:tcPr>
            <w:tcW w:w="318" w:type="dxa"/>
            <w:vAlign w:val="center"/>
          </w:tcPr>
          <w:p w14:paraId="7FC7230A"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15983FC1"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0CD2922D"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053E91A2"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4C6599B1"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70C5EAB9"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73CAA9B9"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40DE1B6A"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23CE7911"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4307468F"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092ABD6F"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47B20ADD"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14579B53"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7FEE8D39"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7DACCE3F"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r>
      <w:tr w:rsidR="00CB631F" w:rsidRPr="009D3D50" w14:paraId="6DF97A4B" w14:textId="77777777" w:rsidTr="00DC0006">
        <w:tc>
          <w:tcPr>
            <w:tcW w:w="1242" w:type="dxa"/>
            <w:vAlign w:val="center"/>
          </w:tcPr>
          <w:p w14:paraId="38EC58AC" w14:textId="77777777" w:rsidR="00CB631F" w:rsidRPr="001D51B6" w:rsidRDefault="00CB631F" w:rsidP="00A202E4">
            <w:pPr>
              <w:tabs>
                <w:tab w:val="left" w:pos="1365"/>
              </w:tabs>
              <w:rPr>
                <w:rFonts w:cstheme="minorHAnsi"/>
                <w:sz w:val="16"/>
                <w:szCs w:val="16"/>
              </w:rPr>
            </w:pPr>
            <w:r w:rsidRPr="001D51B6">
              <w:rPr>
                <w:rFonts w:cstheme="minorHAnsi"/>
                <w:sz w:val="16"/>
                <w:szCs w:val="16"/>
              </w:rPr>
              <w:t>Questionnaire on your daily life</w:t>
            </w:r>
          </w:p>
        </w:tc>
        <w:tc>
          <w:tcPr>
            <w:tcW w:w="487" w:type="dxa"/>
            <w:vMerge/>
            <w:shd w:val="clear" w:color="auto" w:fill="BFBFBF" w:themeFill="background1" w:themeFillShade="BF"/>
          </w:tcPr>
          <w:p w14:paraId="5E129CE4" w14:textId="77777777" w:rsidR="00CB631F" w:rsidRPr="001D51B6" w:rsidRDefault="00CB631F" w:rsidP="00A202E4">
            <w:pPr>
              <w:tabs>
                <w:tab w:val="left" w:pos="1365"/>
              </w:tabs>
              <w:jc w:val="center"/>
              <w:rPr>
                <w:rFonts w:cstheme="minorHAnsi"/>
                <w:sz w:val="16"/>
                <w:szCs w:val="16"/>
              </w:rPr>
            </w:pPr>
          </w:p>
        </w:tc>
        <w:tc>
          <w:tcPr>
            <w:tcW w:w="284" w:type="dxa"/>
            <w:vAlign w:val="center"/>
          </w:tcPr>
          <w:p w14:paraId="0B19D1F0"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18" w:type="dxa"/>
            <w:vAlign w:val="center"/>
          </w:tcPr>
          <w:p w14:paraId="7897A85E"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6D232996"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78FF610A"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783ABF14"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00C16B9D"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174A1791"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1076CBA1"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386E9613"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05802A0A"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20D9763C"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5199A2E7"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0E0B6039"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65771830"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24E7CD18"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6BB3DB85"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r>
      <w:tr w:rsidR="00CB631F" w:rsidRPr="009D3D50" w14:paraId="4A5C4894" w14:textId="77777777" w:rsidTr="00DC0006">
        <w:tc>
          <w:tcPr>
            <w:tcW w:w="1242" w:type="dxa"/>
            <w:vAlign w:val="center"/>
          </w:tcPr>
          <w:p w14:paraId="16D58E8D" w14:textId="77777777" w:rsidR="00CB631F" w:rsidRPr="001D51B6" w:rsidRDefault="00CB631F" w:rsidP="00A202E4">
            <w:pPr>
              <w:tabs>
                <w:tab w:val="left" w:pos="1365"/>
              </w:tabs>
              <w:rPr>
                <w:rFonts w:cstheme="minorHAnsi"/>
                <w:sz w:val="16"/>
                <w:szCs w:val="16"/>
              </w:rPr>
            </w:pPr>
            <w:r w:rsidRPr="001D51B6">
              <w:rPr>
                <w:rFonts w:cstheme="minorHAnsi"/>
                <w:sz w:val="16"/>
                <w:szCs w:val="16"/>
              </w:rPr>
              <w:t>Look at diary card for medication</w:t>
            </w:r>
          </w:p>
        </w:tc>
        <w:tc>
          <w:tcPr>
            <w:tcW w:w="487" w:type="dxa"/>
            <w:vMerge/>
            <w:shd w:val="clear" w:color="auto" w:fill="BFBFBF" w:themeFill="background1" w:themeFillShade="BF"/>
          </w:tcPr>
          <w:p w14:paraId="19CA8214" w14:textId="77777777" w:rsidR="00CB631F" w:rsidRPr="001D51B6" w:rsidRDefault="00CB631F" w:rsidP="00A202E4">
            <w:pPr>
              <w:tabs>
                <w:tab w:val="left" w:pos="1365"/>
              </w:tabs>
              <w:jc w:val="center"/>
              <w:rPr>
                <w:rFonts w:cstheme="minorHAnsi"/>
                <w:sz w:val="16"/>
                <w:szCs w:val="16"/>
              </w:rPr>
            </w:pPr>
          </w:p>
        </w:tc>
        <w:tc>
          <w:tcPr>
            <w:tcW w:w="284" w:type="dxa"/>
            <w:vAlign w:val="center"/>
          </w:tcPr>
          <w:p w14:paraId="08ECFE5A"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18" w:type="dxa"/>
            <w:vAlign w:val="center"/>
          </w:tcPr>
          <w:p w14:paraId="06E6884F"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5507E85C"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2B69EAF6"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1967BB88"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3B9213EB"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6E12EB18"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66D1F7EB"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2020EA7C"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29D0510B"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37C1DD1A"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234BFA93"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34D8A1DC"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75C64132"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51C017EB"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51627CD8"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r>
      <w:tr w:rsidR="00CB631F" w:rsidRPr="009D3D50" w14:paraId="0A9D7AC7" w14:textId="77777777" w:rsidTr="00DC0006">
        <w:tc>
          <w:tcPr>
            <w:tcW w:w="1242" w:type="dxa"/>
            <w:vAlign w:val="center"/>
          </w:tcPr>
          <w:p w14:paraId="51593500" w14:textId="77777777" w:rsidR="00CB631F" w:rsidRPr="001D51B6" w:rsidRDefault="00CB631F" w:rsidP="00A202E4">
            <w:pPr>
              <w:tabs>
                <w:tab w:val="left" w:pos="1365"/>
              </w:tabs>
              <w:rPr>
                <w:rFonts w:cstheme="minorHAnsi"/>
                <w:sz w:val="16"/>
                <w:szCs w:val="16"/>
              </w:rPr>
            </w:pPr>
            <w:r>
              <w:rPr>
                <w:rFonts w:cstheme="minorHAnsi"/>
                <w:sz w:val="16"/>
                <w:szCs w:val="16"/>
              </w:rPr>
              <w:t>Adverse event/ill effect monitoring</w:t>
            </w:r>
          </w:p>
        </w:tc>
        <w:tc>
          <w:tcPr>
            <w:tcW w:w="487" w:type="dxa"/>
            <w:vMerge/>
            <w:shd w:val="clear" w:color="auto" w:fill="BFBFBF" w:themeFill="background1" w:themeFillShade="BF"/>
          </w:tcPr>
          <w:p w14:paraId="665315AB" w14:textId="77777777" w:rsidR="00CB631F" w:rsidRPr="001D51B6" w:rsidRDefault="00CB631F" w:rsidP="00A202E4">
            <w:pPr>
              <w:tabs>
                <w:tab w:val="left" w:pos="1365"/>
              </w:tabs>
              <w:jc w:val="center"/>
              <w:rPr>
                <w:rFonts w:cstheme="minorHAnsi"/>
                <w:sz w:val="16"/>
                <w:szCs w:val="16"/>
              </w:rPr>
            </w:pPr>
          </w:p>
        </w:tc>
        <w:tc>
          <w:tcPr>
            <w:tcW w:w="284" w:type="dxa"/>
            <w:vAlign w:val="center"/>
          </w:tcPr>
          <w:p w14:paraId="1C7324B4"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18" w:type="dxa"/>
            <w:vAlign w:val="center"/>
          </w:tcPr>
          <w:p w14:paraId="0853D03B"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12681BD0"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4" w:type="dxa"/>
            <w:vAlign w:val="center"/>
          </w:tcPr>
          <w:p w14:paraId="3EFFACC4"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7193A980"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48DA8C95"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03501E5A"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4" w:type="dxa"/>
            <w:vAlign w:val="center"/>
          </w:tcPr>
          <w:p w14:paraId="33A91D97"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79E0FADA"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47047B99"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120686E9"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4" w:type="dxa"/>
            <w:vAlign w:val="center"/>
          </w:tcPr>
          <w:p w14:paraId="1F724275"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7D6C439D"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3D6AD852"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vAlign w:val="center"/>
          </w:tcPr>
          <w:p w14:paraId="46F9860C"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4" w:type="dxa"/>
            <w:vAlign w:val="center"/>
          </w:tcPr>
          <w:p w14:paraId="6D986667"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r>
      <w:tr w:rsidR="00CB631F" w:rsidRPr="009D3D50" w14:paraId="3F2016DC" w14:textId="77777777" w:rsidTr="00DC0006">
        <w:tc>
          <w:tcPr>
            <w:tcW w:w="1242" w:type="dxa"/>
            <w:vAlign w:val="center"/>
          </w:tcPr>
          <w:p w14:paraId="567BD36C" w14:textId="77777777" w:rsidR="00CB631F" w:rsidRPr="001D51B6" w:rsidRDefault="00CB631F" w:rsidP="00A202E4">
            <w:pPr>
              <w:tabs>
                <w:tab w:val="left" w:pos="1365"/>
              </w:tabs>
              <w:rPr>
                <w:rFonts w:cstheme="minorHAnsi"/>
                <w:sz w:val="16"/>
                <w:szCs w:val="16"/>
              </w:rPr>
            </w:pPr>
            <w:r w:rsidRPr="001D51B6">
              <w:rPr>
                <w:rFonts w:cstheme="minorHAnsi"/>
                <w:sz w:val="16"/>
                <w:szCs w:val="16"/>
              </w:rPr>
              <w:t>Urine sample</w:t>
            </w:r>
          </w:p>
        </w:tc>
        <w:tc>
          <w:tcPr>
            <w:tcW w:w="487" w:type="dxa"/>
            <w:vMerge/>
            <w:shd w:val="clear" w:color="auto" w:fill="BFBFBF" w:themeFill="background1" w:themeFillShade="BF"/>
          </w:tcPr>
          <w:p w14:paraId="676AB9BD" w14:textId="77777777" w:rsidR="00CB631F" w:rsidRPr="001D51B6" w:rsidRDefault="00CB631F" w:rsidP="00A202E4">
            <w:pPr>
              <w:tabs>
                <w:tab w:val="left" w:pos="1365"/>
              </w:tabs>
              <w:jc w:val="center"/>
              <w:rPr>
                <w:rFonts w:cstheme="minorHAnsi"/>
                <w:sz w:val="16"/>
                <w:szCs w:val="16"/>
              </w:rPr>
            </w:pPr>
          </w:p>
        </w:tc>
        <w:tc>
          <w:tcPr>
            <w:tcW w:w="284" w:type="dxa"/>
            <w:vAlign w:val="center"/>
          </w:tcPr>
          <w:p w14:paraId="046469E5"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18" w:type="dxa"/>
            <w:vAlign w:val="center"/>
          </w:tcPr>
          <w:p w14:paraId="1B3F2EB1"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61EEEE20"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263239D0"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6FE0A186"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17A17E07"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296C9F32"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47241409"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4E217310"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744805D3"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0A1467C4"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4BDD8446"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0C284281"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7F8C16DE"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3C5631D8"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51C2F439"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r>
      <w:tr w:rsidR="00CB631F" w:rsidRPr="009D3D50" w14:paraId="2D5D91D3" w14:textId="77777777" w:rsidTr="00DC0006">
        <w:tc>
          <w:tcPr>
            <w:tcW w:w="1242" w:type="dxa"/>
            <w:vAlign w:val="center"/>
          </w:tcPr>
          <w:p w14:paraId="4D19BBD4" w14:textId="77777777" w:rsidR="00CB631F" w:rsidRPr="001D51B6" w:rsidRDefault="00CB631F" w:rsidP="00A202E4">
            <w:pPr>
              <w:tabs>
                <w:tab w:val="left" w:pos="1365"/>
              </w:tabs>
              <w:rPr>
                <w:rFonts w:cstheme="minorHAnsi"/>
                <w:sz w:val="16"/>
                <w:szCs w:val="16"/>
              </w:rPr>
            </w:pPr>
            <w:r w:rsidRPr="001D51B6">
              <w:rPr>
                <w:rFonts w:cstheme="minorHAnsi"/>
                <w:sz w:val="16"/>
                <w:szCs w:val="16"/>
              </w:rPr>
              <w:t>Heart tracing (ECG)</w:t>
            </w:r>
          </w:p>
        </w:tc>
        <w:tc>
          <w:tcPr>
            <w:tcW w:w="487" w:type="dxa"/>
            <w:vMerge/>
            <w:shd w:val="clear" w:color="auto" w:fill="BFBFBF" w:themeFill="background1" w:themeFillShade="BF"/>
          </w:tcPr>
          <w:p w14:paraId="6F479FE9" w14:textId="77777777" w:rsidR="00CB631F" w:rsidRPr="001D51B6" w:rsidRDefault="00CB631F" w:rsidP="00A202E4">
            <w:pPr>
              <w:tabs>
                <w:tab w:val="left" w:pos="1365"/>
              </w:tabs>
              <w:jc w:val="center"/>
              <w:rPr>
                <w:rFonts w:cstheme="minorHAnsi"/>
                <w:sz w:val="16"/>
                <w:szCs w:val="16"/>
              </w:rPr>
            </w:pPr>
          </w:p>
        </w:tc>
        <w:tc>
          <w:tcPr>
            <w:tcW w:w="284" w:type="dxa"/>
            <w:vAlign w:val="center"/>
          </w:tcPr>
          <w:p w14:paraId="29CE9D11"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18" w:type="dxa"/>
            <w:vAlign w:val="center"/>
          </w:tcPr>
          <w:p w14:paraId="766C4C8B"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33C1799E"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20636576"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20382926"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258F6302"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08D61327"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17A98754"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5DB951EB"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29888B40"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7652D8C9"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63537C3F"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14D26604"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66A054DC" w14:textId="77777777" w:rsidR="00CB631F" w:rsidRPr="001D51B6" w:rsidRDefault="00CB631F" w:rsidP="00A202E4">
            <w:pPr>
              <w:tabs>
                <w:tab w:val="left" w:pos="1365"/>
              </w:tabs>
              <w:jc w:val="center"/>
              <w:rPr>
                <w:rFonts w:cstheme="minorHAnsi"/>
                <w:sz w:val="16"/>
                <w:szCs w:val="16"/>
              </w:rPr>
            </w:pPr>
          </w:p>
        </w:tc>
        <w:tc>
          <w:tcPr>
            <w:tcW w:w="363" w:type="dxa"/>
            <w:vAlign w:val="center"/>
          </w:tcPr>
          <w:p w14:paraId="2FE4589C" w14:textId="77777777" w:rsidR="00CB631F" w:rsidRPr="001D51B6" w:rsidRDefault="00CB631F" w:rsidP="00A202E4">
            <w:pPr>
              <w:tabs>
                <w:tab w:val="left" w:pos="1365"/>
              </w:tabs>
              <w:jc w:val="center"/>
              <w:rPr>
                <w:rFonts w:cstheme="minorHAnsi"/>
                <w:sz w:val="16"/>
                <w:szCs w:val="16"/>
              </w:rPr>
            </w:pPr>
          </w:p>
        </w:tc>
        <w:tc>
          <w:tcPr>
            <w:tcW w:w="364" w:type="dxa"/>
            <w:vAlign w:val="center"/>
          </w:tcPr>
          <w:p w14:paraId="66282698"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r>
      <w:tr w:rsidR="00CB631F" w:rsidRPr="009D3D50" w14:paraId="2869C037" w14:textId="77777777" w:rsidTr="00DC0006">
        <w:tc>
          <w:tcPr>
            <w:tcW w:w="1242" w:type="dxa"/>
            <w:tcBorders>
              <w:bottom w:val="single" w:sz="4" w:space="0" w:color="auto"/>
            </w:tcBorders>
            <w:vAlign w:val="center"/>
          </w:tcPr>
          <w:p w14:paraId="79B0281C" w14:textId="77777777" w:rsidR="00CB631F" w:rsidRPr="001D51B6" w:rsidRDefault="00CB631F" w:rsidP="00A202E4">
            <w:pPr>
              <w:tabs>
                <w:tab w:val="left" w:pos="1365"/>
              </w:tabs>
              <w:rPr>
                <w:rFonts w:cstheme="minorHAnsi"/>
                <w:sz w:val="16"/>
                <w:szCs w:val="16"/>
              </w:rPr>
            </w:pPr>
            <w:r w:rsidRPr="001D51B6">
              <w:rPr>
                <w:rFonts w:cstheme="minorHAnsi"/>
                <w:sz w:val="16"/>
                <w:szCs w:val="16"/>
              </w:rPr>
              <w:t>Blood tests</w:t>
            </w:r>
          </w:p>
        </w:tc>
        <w:tc>
          <w:tcPr>
            <w:tcW w:w="487" w:type="dxa"/>
            <w:vMerge/>
            <w:tcBorders>
              <w:bottom w:val="single" w:sz="4" w:space="0" w:color="auto"/>
            </w:tcBorders>
            <w:shd w:val="clear" w:color="auto" w:fill="BFBFBF" w:themeFill="background1" w:themeFillShade="BF"/>
          </w:tcPr>
          <w:p w14:paraId="75FFBFEA" w14:textId="77777777" w:rsidR="00CB631F" w:rsidRPr="001D51B6" w:rsidRDefault="00CB631F" w:rsidP="00A202E4">
            <w:pPr>
              <w:tabs>
                <w:tab w:val="left" w:pos="1365"/>
              </w:tabs>
              <w:jc w:val="center"/>
              <w:rPr>
                <w:rFonts w:cstheme="minorHAnsi"/>
                <w:sz w:val="16"/>
                <w:szCs w:val="16"/>
              </w:rPr>
            </w:pPr>
          </w:p>
        </w:tc>
        <w:tc>
          <w:tcPr>
            <w:tcW w:w="284" w:type="dxa"/>
            <w:tcBorders>
              <w:bottom w:val="single" w:sz="4" w:space="0" w:color="auto"/>
            </w:tcBorders>
            <w:vAlign w:val="center"/>
          </w:tcPr>
          <w:p w14:paraId="6F727D0D"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18" w:type="dxa"/>
            <w:tcBorders>
              <w:bottom w:val="single" w:sz="4" w:space="0" w:color="auto"/>
            </w:tcBorders>
            <w:vAlign w:val="center"/>
          </w:tcPr>
          <w:p w14:paraId="16343E1B"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tcBorders>
              <w:bottom w:val="single" w:sz="4" w:space="0" w:color="auto"/>
            </w:tcBorders>
            <w:vAlign w:val="center"/>
          </w:tcPr>
          <w:p w14:paraId="6D3F5850"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4" w:type="dxa"/>
            <w:tcBorders>
              <w:bottom w:val="single" w:sz="4" w:space="0" w:color="auto"/>
            </w:tcBorders>
            <w:vAlign w:val="center"/>
          </w:tcPr>
          <w:p w14:paraId="322BF258"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tcBorders>
              <w:bottom w:val="single" w:sz="4" w:space="0" w:color="auto"/>
            </w:tcBorders>
            <w:vAlign w:val="center"/>
          </w:tcPr>
          <w:p w14:paraId="5AFCE86B"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tcBorders>
              <w:bottom w:val="single" w:sz="4" w:space="0" w:color="auto"/>
            </w:tcBorders>
            <w:vAlign w:val="center"/>
          </w:tcPr>
          <w:p w14:paraId="336D3188"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tcBorders>
              <w:bottom w:val="single" w:sz="4" w:space="0" w:color="auto"/>
            </w:tcBorders>
            <w:vAlign w:val="center"/>
          </w:tcPr>
          <w:p w14:paraId="7F11EE04"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4" w:type="dxa"/>
            <w:tcBorders>
              <w:bottom w:val="single" w:sz="4" w:space="0" w:color="auto"/>
            </w:tcBorders>
            <w:vAlign w:val="center"/>
          </w:tcPr>
          <w:p w14:paraId="6DE517D2"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tcBorders>
              <w:bottom w:val="single" w:sz="4" w:space="0" w:color="auto"/>
            </w:tcBorders>
            <w:vAlign w:val="center"/>
          </w:tcPr>
          <w:p w14:paraId="08CFC39C"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tcBorders>
              <w:bottom w:val="single" w:sz="4" w:space="0" w:color="auto"/>
            </w:tcBorders>
            <w:vAlign w:val="center"/>
          </w:tcPr>
          <w:p w14:paraId="258FF5F0"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tcBorders>
              <w:bottom w:val="single" w:sz="4" w:space="0" w:color="auto"/>
            </w:tcBorders>
            <w:vAlign w:val="center"/>
          </w:tcPr>
          <w:p w14:paraId="1EDACFDB"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4" w:type="dxa"/>
            <w:tcBorders>
              <w:bottom w:val="single" w:sz="4" w:space="0" w:color="auto"/>
            </w:tcBorders>
            <w:vAlign w:val="center"/>
          </w:tcPr>
          <w:p w14:paraId="4B64CBF7"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tcBorders>
              <w:bottom w:val="single" w:sz="4" w:space="0" w:color="auto"/>
            </w:tcBorders>
            <w:vAlign w:val="center"/>
          </w:tcPr>
          <w:p w14:paraId="74F1A08A"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tcBorders>
              <w:bottom w:val="single" w:sz="4" w:space="0" w:color="auto"/>
            </w:tcBorders>
            <w:vAlign w:val="center"/>
          </w:tcPr>
          <w:p w14:paraId="74A8B7DB"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3" w:type="dxa"/>
            <w:tcBorders>
              <w:bottom w:val="single" w:sz="4" w:space="0" w:color="auto"/>
            </w:tcBorders>
            <w:vAlign w:val="center"/>
          </w:tcPr>
          <w:p w14:paraId="07A231CA"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c>
          <w:tcPr>
            <w:tcW w:w="364" w:type="dxa"/>
            <w:tcBorders>
              <w:bottom w:val="single" w:sz="4" w:space="0" w:color="auto"/>
            </w:tcBorders>
            <w:vAlign w:val="center"/>
          </w:tcPr>
          <w:p w14:paraId="745CD524" w14:textId="77777777" w:rsidR="00CB631F" w:rsidRPr="001D51B6" w:rsidRDefault="00CB631F" w:rsidP="00A202E4">
            <w:pPr>
              <w:tabs>
                <w:tab w:val="left" w:pos="1365"/>
              </w:tabs>
              <w:jc w:val="center"/>
              <w:rPr>
                <w:rFonts w:cstheme="minorHAnsi"/>
                <w:sz w:val="16"/>
                <w:szCs w:val="16"/>
              </w:rPr>
            </w:pPr>
            <w:r w:rsidRPr="001D51B6">
              <w:rPr>
                <w:rFonts w:cstheme="minorHAnsi"/>
                <w:sz w:val="16"/>
                <w:szCs w:val="16"/>
              </w:rPr>
              <w:t>X</w:t>
            </w:r>
          </w:p>
        </w:tc>
      </w:tr>
      <w:tr w:rsidR="00B57E69" w:rsidRPr="009D3D50" w14:paraId="1BBAA201" w14:textId="77777777" w:rsidTr="00D228EB">
        <w:tc>
          <w:tcPr>
            <w:tcW w:w="7417" w:type="dxa"/>
            <w:gridSpan w:val="18"/>
            <w:shd w:val="clear" w:color="auto" w:fill="D99594" w:themeFill="accent2" w:themeFillTint="99"/>
          </w:tcPr>
          <w:p w14:paraId="7BFFB473" w14:textId="77777777" w:rsidR="00B57E69" w:rsidRPr="00A167E9" w:rsidRDefault="00B57E69" w:rsidP="00A202E4">
            <w:pPr>
              <w:tabs>
                <w:tab w:val="left" w:pos="1365"/>
              </w:tabs>
              <w:jc w:val="center"/>
              <w:rPr>
                <w:rFonts w:cstheme="minorHAnsi"/>
                <w:b/>
                <w:sz w:val="16"/>
                <w:szCs w:val="16"/>
              </w:rPr>
            </w:pPr>
            <w:r w:rsidRPr="00A167E9">
              <w:rPr>
                <w:rFonts w:cstheme="minorHAnsi"/>
                <w:b/>
                <w:sz w:val="16"/>
                <w:szCs w:val="16"/>
              </w:rPr>
              <w:t>A small number of participants will also have the following</w:t>
            </w:r>
          </w:p>
        </w:tc>
      </w:tr>
      <w:tr w:rsidR="00DC0006" w:rsidRPr="009D3D50" w14:paraId="7C42A954" w14:textId="77777777" w:rsidTr="00DC0006">
        <w:tc>
          <w:tcPr>
            <w:tcW w:w="1242" w:type="dxa"/>
            <w:shd w:val="clear" w:color="auto" w:fill="D99594" w:themeFill="accent2" w:themeFillTint="99"/>
          </w:tcPr>
          <w:p w14:paraId="61E5CE83" w14:textId="77777777" w:rsidR="00DC0006" w:rsidRPr="001D51B6" w:rsidRDefault="00DC0006" w:rsidP="00A202E4">
            <w:pPr>
              <w:jc w:val="center"/>
              <w:rPr>
                <w:rFonts w:cstheme="minorHAnsi"/>
                <w:sz w:val="16"/>
                <w:szCs w:val="16"/>
              </w:rPr>
            </w:pPr>
            <w:r w:rsidRPr="001D51B6">
              <w:rPr>
                <w:rFonts w:cstheme="minorHAnsi"/>
                <w:sz w:val="16"/>
                <w:szCs w:val="16"/>
              </w:rPr>
              <w:t>Measurement of Arterial Stiffness</w:t>
            </w:r>
          </w:p>
        </w:tc>
        <w:tc>
          <w:tcPr>
            <w:tcW w:w="487" w:type="dxa"/>
            <w:vMerge w:val="restart"/>
            <w:shd w:val="clear" w:color="auto" w:fill="BFBFBF" w:themeFill="background1" w:themeFillShade="BF"/>
          </w:tcPr>
          <w:p w14:paraId="483062BD" w14:textId="77777777" w:rsidR="00DC0006" w:rsidRPr="001D51B6" w:rsidRDefault="00DC0006" w:rsidP="00A202E4">
            <w:pPr>
              <w:jc w:val="center"/>
              <w:rPr>
                <w:rFonts w:cstheme="minorHAnsi"/>
                <w:sz w:val="16"/>
                <w:szCs w:val="16"/>
              </w:rPr>
            </w:pPr>
          </w:p>
        </w:tc>
        <w:tc>
          <w:tcPr>
            <w:tcW w:w="284" w:type="dxa"/>
            <w:shd w:val="clear" w:color="auto" w:fill="D99594" w:themeFill="accent2" w:themeFillTint="99"/>
            <w:vAlign w:val="center"/>
          </w:tcPr>
          <w:p w14:paraId="0348BCC3" w14:textId="77777777" w:rsidR="00DC0006" w:rsidRPr="001D51B6" w:rsidRDefault="00DC0006" w:rsidP="00A202E4">
            <w:pPr>
              <w:jc w:val="center"/>
              <w:rPr>
                <w:rFonts w:cstheme="minorHAnsi"/>
                <w:sz w:val="16"/>
                <w:szCs w:val="16"/>
              </w:rPr>
            </w:pPr>
            <w:r w:rsidRPr="001D51B6">
              <w:rPr>
                <w:rFonts w:cstheme="minorHAnsi"/>
                <w:sz w:val="16"/>
                <w:szCs w:val="16"/>
              </w:rPr>
              <w:t>X</w:t>
            </w:r>
          </w:p>
        </w:tc>
        <w:tc>
          <w:tcPr>
            <w:tcW w:w="318" w:type="dxa"/>
            <w:shd w:val="clear" w:color="auto" w:fill="D99594" w:themeFill="accent2" w:themeFillTint="99"/>
            <w:vAlign w:val="center"/>
          </w:tcPr>
          <w:p w14:paraId="187E3EFD" w14:textId="77777777" w:rsidR="00DC0006" w:rsidRPr="001D51B6" w:rsidRDefault="00DC0006" w:rsidP="00A202E4">
            <w:pPr>
              <w:jc w:val="center"/>
              <w:rPr>
                <w:rFonts w:cstheme="minorHAnsi"/>
                <w:sz w:val="16"/>
                <w:szCs w:val="16"/>
              </w:rPr>
            </w:pPr>
          </w:p>
        </w:tc>
        <w:tc>
          <w:tcPr>
            <w:tcW w:w="363" w:type="dxa"/>
            <w:shd w:val="clear" w:color="auto" w:fill="D99594" w:themeFill="accent2" w:themeFillTint="99"/>
            <w:vAlign w:val="center"/>
          </w:tcPr>
          <w:p w14:paraId="3E432197" w14:textId="77777777" w:rsidR="00DC0006" w:rsidRPr="001D51B6" w:rsidRDefault="00DC0006" w:rsidP="00A202E4">
            <w:pPr>
              <w:jc w:val="center"/>
              <w:rPr>
                <w:rFonts w:cstheme="minorHAnsi"/>
                <w:sz w:val="16"/>
                <w:szCs w:val="16"/>
              </w:rPr>
            </w:pPr>
          </w:p>
        </w:tc>
        <w:tc>
          <w:tcPr>
            <w:tcW w:w="364" w:type="dxa"/>
            <w:shd w:val="clear" w:color="auto" w:fill="D99594" w:themeFill="accent2" w:themeFillTint="99"/>
            <w:vAlign w:val="center"/>
          </w:tcPr>
          <w:p w14:paraId="306C78BF" w14:textId="77777777" w:rsidR="00DC0006" w:rsidRPr="001D51B6" w:rsidRDefault="00DC0006" w:rsidP="00A202E4">
            <w:pPr>
              <w:jc w:val="center"/>
              <w:rPr>
                <w:rFonts w:cstheme="minorHAnsi"/>
                <w:sz w:val="16"/>
                <w:szCs w:val="16"/>
              </w:rPr>
            </w:pPr>
          </w:p>
        </w:tc>
        <w:tc>
          <w:tcPr>
            <w:tcW w:w="363" w:type="dxa"/>
            <w:shd w:val="clear" w:color="auto" w:fill="D99594" w:themeFill="accent2" w:themeFillTint="99"/>
            <w:vAlign w:val="center"/>
          </w:tcPr>
          <w:p w14:paraId="4C60F786" w14:textId="77777777" w:rsidR="00DC0006" w:rsidRPr="001D51B6" w:rsidRDefault="00DC0006" w:rsidP="00A202E4">
            <w:pPr>
              <w:jc w:val="center"/>
              <w:rPr>
                <w:rFonts w:cstheme="minorHAnsi"/>
                <w:sz w:val="16"/>
                <w:szCs w:val="16"/>
              </w:rPr>
            </w:pPr>
          </w:p>
        </w:tc>
        <w:tc>
          <w:tcPr>
            <w:tcW w:w="363" w:type="dxa"/>
            <w:shd w:val="clear" w:color="auto" w:fill="D99594" w:themeFill="accent2" w:themeFillTint="99"/>
            <w:vAlign w:val="center"/>
          </w:tcPr>
          <w:p w14:paraId="3F04BC1A" w14:textId="77777777" w:rsidR="00DC0006" w:rsidRPr="001D51B6" w:rsidRDefault="00DC0006" w:rsidP="00A202E4">
            <w:pPr>
              <w:jc w:val="center"/>
              <w:rPr>
                <w:rFonts w:cstheme="minorHAnsi"/>
                <w:sz w:val="16"/>
                <w:szCs w:val="16"/>
              </w:rPr>
            </w:pPr>
            <w:r w:rsidRPr="001D51B6">
              <w:rPr>
                <w:rFonts w:cstheme="minorHAnsi"/>
                <w:sz w:val="16"/>
                <w:szCs w:val="16"/>
              </w:rPr>
              <w:t>X</w:t>
            </w:r>
          </w:p>
        </w:tc>
        <w:tc>
          <w:tcPr>
            <w:tcW w:w="363" w:type="dxa"/>
            <w:shd w:val="clear" w:color="auto" w:fill="D99594" w:themeFill="accent2" w:themeFillTint="99"/>
            <w:vAlign w:val="center"/>
          </w:tcPr>
          <w:p w14:paraId="33B104EB" w14:textId="77777777" w:rsidR="00DC0006" w:rsidRPr="001D51B6" w:rsidRDefault="00DC0006" w:rsidP="00A202E4">
            <w:pPr>
              <w:jc w:val="center"/>
              <w:rPr>
                <w:rFonts w:cstheme="minorHAnsi"/>
                <w:sz w:val="16"/>
                <w:szCs w:val="16"/>
              </w:rPr>
            </w:pPr>
          </w:p>
        </w:tc>
        <w:tc>
          <w:tcPr>
            <w:tcW w:w="364" w:type="dxa"/>
            <w:shd w:val="clear" w:color="auto" w:fill="D99594" w:themeFill="accent2" w:themeFillTint="99"/>
            <w:vAlign w:val="center"/>
          </w:tcPr>
          <w:p w14:paraId="29166C30" w14:textId="77777777" w:rsidR="00DC0006" w:rsidRPr="001D51B6" w:rsidRDefault="00DC0006" w:rsidP="00A202E4">
            <w:pPr>
              <w:jc w:val="center"/>
              <w:rPr>
                <w:rFonts w:cstheme="minorHAnsi"/>
                <w:sz w:val="16"/>
                <w:szCs w:val="16"/>
              </w:rPr>
            </w:pPr>
            <w:r w:rsidRPr="001D51B6">
              <w:rPr>
                <w:rFonts w:cstheme="minorHAnsi"/>
                <w:sz w:val="16"/>
                <w:szCs w:val="16"/>
              </w:rPr>
              <w:t>X</w:t>
            </w:r>
          </w:p>
        </w:tc>
        <w:tc>
          <w:tcPr>
            <w:tcW w:w="363" w:type="dxa"/>
            <w:shd w:val="clear" w:color="auto" w:fill="D99594" w:themeFill="accent2" w:themeFillTint="99"/>
            <w:vAlign w:val="center"/>
          </w:tcPr>
          <w:p w14:paraId="5C41257C" w14:textId="77777777" w:rsidR="00DC0006" w:rsidRPr="001D51B6" w:rsidRDefault="00DC0006" w:rsidP="00A202E4">
            <w:pPr>
              <w:jc w:val="center"/>
              <w:rPr>
                <w:rFonts w:cstheme="minorHAnsi"/>
                <w:sz w:val="16"/>
                <w:szCs w:val="16"/>
              </w:rPr>
            </w:pPr>
          </w:p>
        </w:tc>
        <w:tc>
          <w:tcPr>
            <w:tcW w:w="363" w:type="dxa"/>
            <w:shd w:val="clear" w:color="auto" w:fill="D99594" w:themeFill="accent2" w:themeFillTint="99"/>
            <w:vAlign w:val="center"/>
          </w:tcPr>
          <w:p w14:paraId="4A47DACA" w14:textId="77777777" w:rsidR="00DC0006" w:rsidRPr="001D51B6" w:rsidRDefault="00DC0006" w:rsidP="00A202E4">
            <w:pPr>
              <w:jc w:val="center"/>
              <w:rPr>
                <w:rFonts w:cstheme="minorHAnsi"/>
                <w:sz w:val="16"/>
                <w:szCs w:val="16"/>
              </w:rPr>
            </w:pPr>
          </w:p>
        </w:tc>
        <w:tc>
          <w:tcPr>
            <w:tcW w:w="363" w:type="dxa"/>
            <w:shd w:val="clear" w:color="auto" w:fill="D99594" w:themeFill="accent2" w:themeFillTint="99"/>
            <w:vAlign w:val="center"/>
          </w:tcPr>
          <w:p w14:paraId="41A161EE" w14:textId="77777777" w:rsidR="00DC0006" w:rsidRPr="001D51B6" w:rsidRDefault="00DC0006" w:rsidP="00A202E4">
            <w:pPr>
              <w:jc w:val="center"/>
              <w:rPr>
                <w:rFonts w:cstheme="minorHAnsi"/>
                <w:sz w:val="16"/>
                <w:szCs w:val="16"/>
              </w:rPr>
            </w:pPr>
          </w:p>
        </w:tc>
        <w:tc>
          <w:tcPr>
            <w:tcW w:w="364" w:type="dxa"/>
            <w:shd w:val="clear" w:color="auto" w:fill="D99594" w:themeFill="accent2" w:themeFillTint="99"/>
            <w:vAlign w:val="center"/>
          </w:tcPr>
          <w:p w14:paraId="6736CC8A" w14:textId="77777777" w:rsidR="00DC0006" w:rsidRPr="001D51B6" w:rsidRDefault="00DC0006" w:rsidP="00A202E4">
            <w:pPr>
              <w:jc w:val="center"/>
              <w:rPr>
                <w:rFonts w:cstheme="minorHAnsi"/>
                <w:sz w:val="16"/>
                <w:szCs w:val="16"/>
              </w:rPr>
            </w:pPr>
            <w:r w:rsidRPr="001D51B6">
              <w:rPr>
                <w:rFonts w:cstheme="minorHAnsi"/>
                <w:sz w:val="16"/>
                <w:szCs w:val="16"/>
              </w:rPr>
              <w:t>X</w:t>
            </w:r>
          </w:p>
        </w:tc>
        <w:tc>
          <w:tcPr>
            <w:tcW w:w="363" w:type="dxa"/>
            <w:shd w:val="clear" w:color="auto" w:fill="D99594" w:themeFill="accent2" w:themeFillTint="99"/>
            <w:vAlign w:val="center"/>
          </w:tcPr>
          <w:p w14:paraId="3C51A53F" w14:textId="77777777" w:rsidR="00DC0006" w:rsidRPr="001D51B6" w:rsidRDefault="00DC0006" w:rsidP="00A202E4">
            <w:pPr>
              <w:jc w:val="center"/>
              <w:rPr>
                <w:rFonts w:cstheme="minorHAnsi"/>
                <w:sz w:val="16"/>
                <w:szCs w:val="16"/>
              </w:rPr>
            </w:pPr>
          </w:p>
        </w:tc>
        <w:tc>
          <w:tcPr>
            <w:tcW w:w="363" w:type="dxa"/>
            <w:shd w:val="clear" w:color="auto" w:fill="D99594" w:themeFill="accent2" w:themeFillTint="99"/>
            <w:vAlign w:val="center"/>
          </w:tcPr>
          <w:p w14:paraId="233D36EF" w14:textId="77777777" w:rsidR="00DC0006" w:rsidRPr="001D51B6" w:rsidRDefault="00DC0006" w:rsidP="00A202E4">
            <w:pPr>
              <w:jc w:val="center"/>
              <w:rPr>
                <w:rFonts w:cstheme="minorHAnsi"/>
                <w:sz w:val="16"/>
                <w:szCs w:val="16"/>
              </w:rPr>
            </w:pPr>
          </w:p>
        </w:tc>
        <w:tc>
          <w:tcPr>
            <w:tcW w:w="363" w:type="dxa"/>
            <w:shd w:val="clear" w:color="auto" w:fill="D99594" w:themeFill="accent2" w:themeFillTint="99"/>
            <w:vAlign w:val="center"/>
          </w:tcPr>
          <w:p w14:paraId="7E712884" w14:textId="77777777" w:rsidR="00DC0006" w:rsidRPr="001D51B6" w:rsidRDefault="00DC0006" w:rsidP="00A202E4">
            <w:pPr>
              <w:jc w:val="center"/>
              <w:rPr>
                <w:rFonts w:cstheme="minorHAnsi"/>
                <w:sz w:val="16"/>
                <w:szCs w:val="16"/>
              </w:rPr>
            </w:pPr>
          </w:p>
        </w:tc>
        <w:tc>
          <w:tcPr>
            <w:tcW w:w="364" w:type="dxa"/>
            <w:shd w:val="clear" w:color="auto" w:fill="D99594" w:themeFill="accent2" w:themeFillTint="99"/>
            <w:vAlign w:val="center"/>
          </w:tcPr>
          <w:p w14:paraId="562C4AE9" w14:textId="77777777" w:rsidR="00DC0006" w:rsidRPr="001D51B6" w:rsidRDefault="00DC0006" w:rsidP="00A202E4">
            <w:pPr>
              <w:jc w:val="center"/>
              <w:rPr>
                <w:rFonts w:cstheme="minorHAnsi"/>
                <w:sz w:val="16"/>
                <w:szCs w:val="16"/>
              </w:rPr>
            </w:pPr>
            <w:r w:rsidRPr="001D51B6">
              <w:rPr>
                <w:rFonts w:cstheme="minorHAnsi"/>
                <w:sz w:val="16"/>
                <w:szCs w:val="16"/>
              </w:rPr>
              <w:t>X</w:t>
            </w:r>
          </w:p>
        </w:tc>
      </w:tr>
      <w:tr w:rsidR="00DC0006" w:rsidRPr="009D3D50" w14:paraId="116D6691" w14:textId="77777777" w:rsidTr="00DC0006">
        <w:tc>
          <w:tcPr>
            <w:tcW w:w="1242" w:type="dxa"/>
            <w:shd w:val="clear" w:color="auto" w:fill="D99594" w:themeFill="accent2" w:themeFillTint="99"/>
          </w:tcPr>
          <w:p w14:paraId="2466EFCE" w14:textId="77777777" w:rsidR="00DC0006" w:rsidRPr="001D51B6" w:rsidRDefault="00DC0006" w:rsidP="00A202E4">
            <w:pPr>
              <w:jc w:val="center"/>
              <w:rPr>
                <w:rFonts w:cstheme="minorHAnsi"/>
                <w:sz w:val="16"/>
                <w:szCs w:val="16"/>
              </w:rPr>
            </w:pPr>
            <w:r w:rsidRPr="001D51B6">
              <w:rPr>
                <w:rFonts w:cstheme="minorHAnsi"/>
                <w:sz w:val="16"/>
                <w:szCs w:val="16"/>
              </w:rPr>
              <w:t>24 hour blood pressure monitoring</w:t>
            </w:r>
          </w:p>
        </w:tc>
        <w:tc>
          <w:tcPr>
            <w:tcW w:w="487" w:type="dxa"/>
            <w:vMerge/>
            <w:shd w:val="clear" w:color="auto" w:fill="BFBFBF" w:themeFill="background1" w:themeFillShade="BF"/>
          </w:tcPr>
          <w:p w14:paraId="1C0A8815" w14:textId="77777777" w:rsidR="00DC0006" w:rsidRPr="001D51B6" w:rsidRDefault="00DC0006" w:rsidP="00A202E4">
            <w:pPr>
              <w:jc w:val="center"/>
              <w:rPr>
                <w:rFonts w:cstheme="minorHAnsi"/>
                <w:sz w:val="16"/>
                <w:szCs w:val="16"/>
              </w:rPr>
            </w:pPr>
          </w:p>
        </w:tc>
        <w:tc>
          <w:tcPr>
            <w:tcW w:w="284" w:type="dxa"/>
            <w:shd w:val="clear" w:color="auto" w:fill="D99594" w:themeFill="accent2" w:themeFillTint="99"/>
            <w:vAlign w:val="center"/>
          </w:tcPr>
          <w:p w14:paraId="5B1343BA" w14:textId="77777777" w:rsidR="00DC0006" w:rsidRPr="001D51B6" w:rsidRDefault="00DC0006" w:rsidP="00A202E4">
            <w:pPr>
              <w:jc w:val="center"/>
              <w:rPr>
                <w:rFonts w:cstheme="minorHAnsi"/>
                <w:sz w:val="16"/>
                <w:szCs w:val="16"/>
              </w:rPr>
            </w:pPr>
            <w:r w:rsidRPr="001D51B6">
              <w:rPr>
                <w:rFonts w:cstheme="minorHAnsi"/>
                <w:sz w:val="16"/>
                <w:szCs w:val="16"/>
              </w:rPr>
              <w:t>X</w:t>
            </w:r>
          </w:p>
        </w:tc>
        <w:tc>
          <w:tcPr>
            <w:tcW w:w="318" w:type="dxa"/>
            <w:shd w:val="clear" w:color="auto" w:fill="D99594" w:themeFill="accent2" w:themeFillTint="99"/>
            <w:vAlign w:val="center"/>
          </w:tcPr>
          <w:p w14:paraId="0D1A15F5" w14:textId="77777777" w:rsidR="00DC0006" w:rsidRPr="001D51B6" w:rsidRDefault="00DC0006" w:rsidP="00A202E4">
            <w:pPr>
              <w:jc w:val="center"/>
              <w:rPr>
                <w:rFonts w:cstheme="minorHAnsi"/>
                <w:sz w:val="16"/>
                <w:szCs w:val="16"/>
              </w:rPr>
            </w:pPr>
          </w:p>
        </w:tc>
        <w:tc>
          <w:tcPr>
            <w:tcW w:w="363" w:type="dxa"/>
            <w:shd w:val="clear" w:color="auto" w:fill="D99594" w:themeFill="accent2" w:themeFillTint="99"/>
            <w:vAlign w:val="center"/>
          </w:tcPr>
          <w:p w14:paraId="3CC9143F" w14:textId="77777777" w:rsidR="00DC0006" w:rsidRPr="001D51B6" w:rsidRDefault="00DC0006" w:rsidP="00A202E4">
            <w:pPr>
              <w:jc w:val="center"/>
              <w:rPr>
                <w:rFonts w:cstheme="minorHAnsi"/>
                <w:sz w:val="16"/>
                <w:szCs w:val="16"/>
              </w:rPr>
            </w:pPr>
          </w:p>
        </w:tc>
        <w:tc>
          <w:tcPr>
            <w:tcW w:w="364" w:type="dxa"/>
            <w:shd w:val="clear" w:color="auto" w:fill="D99594" w:themeFill="accent2" w:themeFillTint="99"/>
            <w:vAlign w:val="center"/>
          </w:tcPr>
          <w:p w14:paraId="091A903A" w14:textId="77777777" w:rsidR="00DC0006" w:rsidRPr="001D51B6" w:rsidRDefault="00DC0006" w:rsidP="00A202E4">
            <w:pPr>
              <w:jc w:val="center"/>
              <w:rPr>
                <w:rFonts w:cstheme="minorHAnsi"/>
                <w:sz w:val="16"/>
                <w:szCs w:val="16"/>
              </w:rPr>
            </w:pPr>
          </w:p>
        </w:tc>
        <w:tc>
          <w:tcPr>
            <w:tcW w:w="363" w:type="dxa"/>
            <w:shd w:val="clear" w:color="auto" w:fill="D99594" w:themeFill="accent2" w:themeFillTint="99"/>
            <w:vAlign w:val="center"/>
          </w:tcPr>
          <w:p w14:paraId="5B1BC4A8" w14:textId="77777777" w:rsidR="00DC0006" w:rsidRPr="001D51B6" w:rsidRDefault="00DC0006" w:rsidP="00A202E4">
            <w:pPr>
              <w:jc w:val="center"/>
              <w:rPr>
                <w:rFonts w:cstheme="minorHAnsi"/>
                <w:sz w:val="16"/>
                <w:szCs w:val="16"/>
              </w:rPr>
            </w:pPr>
          </w:p>
        </w:tc>
        <w:tc>
          <w:tcPr>
            <w:tcW w:w="363" w:type="dxa"/>
            <w:shd w:val="clear" w:color="auto" w:fill="D99594" w:themeFill="accent2" w:themeFillTint="99"/>
            <w:vAlign w:val="center"/>
          </w:tcPr>
          <w:p w14:paraId="535434BA" w14:textId="77777777" w:rsidR="00DC0006" w:rsidRPr="001D51B6" w:rsidRDefault="00DC0006" w:rsidP="00A202E4">
            <w:pPr>
              <w:jc w:val="center"/>
              <w:rPr>
                <w:rFonts w:cstheme="minorHAnsi"/>
                <w:sz w:val="16"/>
                <w:szCs w:val="16"/>
              </w:rPr>
            </w:pPr>
            <w:r w:rsidRPr="001D51B6">
              <w:rPr>
                <w:rFonts w:cstheme="minorHAnsi"/>
                <w:sz w:val="16"/>
                <w:szCs w:val="16"/>
              </w:rPr>
              <w:t>X</w:t>
            </w:r>
          </w:p>
        </w:tc>
        <w:tc>
          <w:tcPr>
            <w:tcW w:w="363" w:type="dxa"/>
            <w:shd w:val="clear" w:color="auto" w:fill="D99594" w:themeFill="accent2" w:themeFillTint="99"/>
            <w:vAlign w:val="center"/>
          </w:tcPr>
          <w:p w14:paraId="60779949" w14:textId="77777777" w:rsidR="00DC0006" w:rsidRPr="001D51B6" w:rsidRDefault="00DC0006" w:rsidP="00A202E4">
            <w:pPr>
              <w:jc w:val="center"/>
              <w:rPr>
                <w:rFonts w:cstheme="minorHAnsi"/>
                <w:sz w:val="16"/>
                <w:szCs w:val="16"/>
              </w:rPr>
            </w:pPr>
          </w:p>
        </w:tc>
        <w:tc>
          <w:tcPr>
            <w:tcW w:w="364" w:type="dxa"/>
            <w:shd w:val="clear" w:color="auto" w:fill="D99594" w:themeFill="accent2" w:themeFillTint="99"/>
            <w:vAlign w:val="center"/>
          </w:tcPr>
          <w:p w14:paraId="67407DED" w14:textId="77777777" w:rsidR="00DC0006" w:rsidRPr="001D51B6" w:rsidRDefault="00DC0006" w:rsidP="00A202E4">
            <w:pPr>
              <w:jc w:val="center"/>
              <w:rPr>
                <w:rFonts w:cstheme="minorHAnsi"/>
                <w:sz w:val="16"/>
                <w:szCs w:val="16"/>
              </w:rPr>
            </w:pPr>
            <w:r w:rsidRPr="001D51B6">
              <w:rPr>
                <w:rFonts w:cstheme="minorHAnsi"/>
                <w:sz w:val="16"/>
                <w:szCs w:val="16"/>
              </w:rPr>
              <w:t>X</w:t>
            </w:r>
          </w:p>
        </w:tc>
        <w:tc>
          <w:tcPr>
            <w:tcW w:w="363" w:type="dxa"/>
            <w:shd w:val="clear" w:color="auto" w:fill="D99594" w:themeFill="accent2" w:themeFillTint="99"/>
            <w:vAlign w:val="center"/>
          </w:tcPr>
          <w:p w14:paraId="302BE954" w14:textId="77777777" w:rsidR="00DC0006" w:rsidRPr="001D51B6" w:rsidRDefault="00DC0006" w:rsidP="00A202E4">
            <w:pPr>
              <w:jc w:val="center"/>
              <w:rPr>
                <w:rFonts w:cstheme="minorHAnsi"/>
                <w:sz w:val="16"/>
                <w:szCs w:val="16"/>
              </w:rPr>
            </w:pPr>
          </w:p>
        </w:tc>
        <w:tc>
          <w:tcPr>
            <w:tcW w:w="363" w:type="dxa"/>
            <w:shd w:val="clear" w:color="auto" w:fill="D99594" w:themeFill="accent2" w:themeFillTint="99"/>
            <w:vAlign w:val="center"/>
          </w:tcPr>
          <w:p w14:paraId="1FA31B80" w14:textId="77777777" w:rsidR="00DC0006" w:rsidRPr="001D51B6" w:rsidRDefault="00DC0006" w:rsidP="00A202E4">
            <w:pPr>
              <w:jc w:val="center"/>
              <w:rPr>
                <w:rFonts w:cstheme="minorHAnsi"/>
                <w:sz w:val="16"/>
                <w:szCs w:val="16"/>
              </w:rPr>
            </w:pPr>
          </w:p>
        </w:tc>
        <w:tc>
          <w:tcPr>
            <w:tcW w:w="363" w:type="dxa"/>
            <w:shd w:val="clear" w:color="auto" w:fill="D99594" w:themeFill="accent2" w:themeFillTint="99"/>
            <w:vAlign w:val="center"/>
          </w:tcPr>
          <w:p w14:paraId="4F62CB20" w14:textId="77777777" w:rsidR="00DC0006" w:rsidRPr="001D51B6" w:rsidRDefault="00DC0006" w:rsidP="00A202E4">
            <w:pPr>
              <w:jc w:val="center"/>
              <w:rPr>
                <w:rFonts w:cstheme="minorHAnsi"/>
                <w:sz w:val="16"/>
                <w:szCs w:val="16"/>
              </w:rPr>
            </w:pPr>
          </w:p>
        </w:tc>
        <w:tc>
          <w:tcPr>
            <w:tcW w:w="364" w:type="dxa"/>
            <w:shd w:val="clear" w:color="auto" w:fill="D99594" w:themeFill="accent2" w:themeFillTint="99"/>
            <w:vAlign w:val="center"/>
          </w:tcPr>
          <w:p w14:paraId="1C176B5C" w14:textId="77777777" w:rsidR="00DC0006" w:rsidRPr="001D51B6" w:rsidRDefault="00DC0006" w:rsidP="00A202E4">
            <w:pPr>
              <w:jc w:val="center"/>
              <w:rPr>
                <w:rFonts w:cstheme="minorHAnsi"/>
                <w:sz w:val="16"/>
                <w:szCs w:val="16"/>
              </w:rPr>
            </w:pPr>
            <w:r w:rsidRPr="001D51B6">
              <w:rPr>
                <w:rFonts w:cstheme="minorHAnsi"/>
                <w:sz w:val="16"/>
                <w:szCs w:val="16"/>
              </w:rPr>
              <w:t>X</w:t>
            </w:r>
          </w:p>
        </w:tc>
        <w:tc>
          <w:tcPr>
            <w:tcW w:w="363" w:type="dxa"/>
            <w:shd w:val="clear" w:color="auto" w:fill="D99594" w:themeFill="accent2" w:themeFillTint="99"/>
            <w:vAlign w:val="center"/>
          </w:tcPr>
          <w:p w14:paraId="497E6F01" w14:textId="77777777" w:rsidR="00DC0006" w:rsidRPr="001D51B6" w:rsidRDefault="00DC0006" w:rsidP="00A202E4">
            <w:pPr>
              <w:jc w:val="center"/>
              <w:rPr>
                <w:rFonts w:cstheme="minorHAnsi"/>
                <w:sz w:val="16"/>
                <w:szCs w:val="16"/>
              </w:rPr>
            </w:pPr>
          </w:p>
        </w:tc>
        <w:tc>
          <w:tcPr>
            <w:tcW w:w="363" w:type="dxa"/>
            <w:shd w:val="clear" w:color="auto" w:fill="D99594" w:themeFill="accent2" w:themeFillTint="99"/>
            <w:vAlign w:val="center"/>
          </w:tcPr>
          <w:p w14:paraId="12755740" w14:textId="77777777" w:rsidR="00DC0006" w:rsidRPr="001D51B6" w:rsidRDefault="00DC0006" w:rsidP="00A202E4">
            <w:pPr>
              <w:jc w:val="center"/>
              <w:rPr>
                <w:rFonts w:cstheme="minorHAnsi"/>
                <w:sz w:val="16"/>
                <w:szCs w:val="16"/>
              </w:rPr>
            </w:pPr>
          </w:p>
        </w:tc>
        <w:tc>
          <w:tcPr>
            <w:tcW w:w="363" w:type="dxa"/>
            <w:shd w:val="clear" w:color="auto" w:fill="D99594" w:themeFill="accent2" w:themeFillTint="99"/>
            <w:vAlign w:val="center"/>
          </w:tcPr>
          <w:p w14:paraId="3AA0FC94" w14:textId="77777777" w:rsidR="00DC0006" w:rsidRPr="001D51B6" w:rsidRDefault="00DC0006" w:rsidP="00A202E4">
            <w:pPr>
              <w:jc w:val="center"/>
              <w:rPr>
                <w:rFonts w:cstheme="minorHAnsi"/>
                <w:sz w:val="16"/>
                <w:szCs w:val="16"/>
              </w:rPr>
            </w:pPr>
          </w:p>
        </w:tc>
        <w:tc>
          <w:tcPr>
            <w:tcW w:w="364" w:type="dxa"/>
            <w:shd w:val="clear" w:color="auto" w:fill="D99594" w:themeFill="accent2" w:themeFillTint="99"/>
            <w:vAlign w:val="center"/>
          </w:tcPr>
          <w:p w14:paraId="4D069ACC" w14:textId="77777777" w:rsidR="00DC0006" w:rsidRPr="001D51B6" w:rsidRDefault="00DC0006" w:rsidP="00A202E4">
            <w:pPr>
              <w:jc w:val="center"/>
              <w:rPr>
                <w:rFonts w:cstheme="minorHAnsi"/>
                <w:sz w:val="16"/>
                <w:szCs w:val="16"/>
              </w:rPr>
            </w:pPr>
            <w:r w:rsidRPr="001D51B6">
              <w:rPr>
                <w:rFonts w:cstheme="minorHAnsi"/>
                <w:sz w:val="16"/>
                <w:szCs w:val="16"/>
              </w:rPr>
              <w:t>X</w:t>
            </w:r>
          </w:p>
        </w:tc>
      </w:tr>
    </w:tbl>
    <w:p w14:paraId="2D049614" w14:textId="77777777" w:rsidR="00B63BFD" w:rsidRDefault="00B63BFD" w:rsidP="00B63BFD">
      <w:pPr>
        <w:rPr>
          <w:rFonts w:cstheme="minorHAnsi"/>
          <w:sz w:val="24"/>
          <w:szCs w:val="24"/>
        </w:rPr>
      </w:pPr>
    </w:p>
    <w:p w14:paraId="23FE4918" w14:textId="77777777" w:rsidR="00B63BFD" w:rsidRDefault="00B63BFD" w:rsidP="00B63BFD">
      <w:pPr>
        <w:rPr>
          <w:rFonts w:cstheme="minorHAnsi"/>
          <w:sz w:val="24"/>
          <w:szCs w:val="24"/>
        </w:rPr>
      </w:pPr>
    </w:p>
    <w:p w14:paraId="6D46F0A9" w14:textId="77777777" w:rsidR="00B63BFD" w:rsidRDefault="00B63BFD" w:rsidP="00B63BFD">
      <w:pPr>
        <w:rPr>
          <w:rFonts w:cstheme="minorHAnsi"/>
          <w:sz w:val="24"/>
          <w:szCs w:val="24"/>
        </w:rPr>
      </w:pPr>
    </w:p>
    <w:p w14:paraId="558B8685" w14:textId="77777777" w:rsidR="00B63BFD" w:rsidRDefault="00622DF8" w:rsidP="00B63BFD">
      <w:pPr>
        <w:rPr>
          <w:rFonts w:cstheme="minorHAnsi"/>
          <w:sz w:val="24"/>
          <w:szCs w:val="24"/>
        </w:rPr>
      </w:pPr>
      <w:r w:rsidRPr="00F47629">
        <w:rPr>
          <w:rFonts w:cstheme="minorHAnsi"/>
          <w:noProof/>
          <w:sz w:val="24"/>
          <w:szCs w:val="24"/>
          <w:lang w:eastAsia="en-GB"/>
        </w:rPr>
        <w:lastRenderedPageBreak/>
        <w:drawing>
          <wp:anchor distT="0" distB="0" distL="114300" distR="114300" simplePos="0" relativeHeight="251669504" behindDoc="1" locked="0" layoutInCell="0" allowOverlap="1" wp14:anchorId="7C0EF53C" wp14:editId="64E2EE97">
            <wp:simplePos x="0" y="0"/>
            <wp:positionH relativeFrom="column">
              <wp:posOffset>1428750</wp:posOffset>
            </wp:positionH>
            <wp:positionV relativeFrom="page">
              <wp:posOffset>170180</wp:posOffset>
            </wp:positionV>
            <wp:extent cx="1401445" cy="590550"/>
            <wp:effectExtent l="0" t="0" r="8255" b="0"/>
            <wp:wrapThrough wrapText="bothSides">
              <wp:wrapPolygon edited="0">
                <wp:start x="0" y="0"/>
                <wp:lineTo x="0" y="20903"/>
                <wp:lineTo x="21434" y="20903"/>
                <wp:lineTo x="21434" y="0"/>
                <wp:lineTo x="0" y="0"/>
              </wp:wrapPolygon>
            </wp:wrapThrough>
            <wp:docPr id="10" name="Picture 10" descr="C:\Users\dlankester\AppData\Local\Microsoft\Windows\Temporary Internet Files\Content.Outlook\RFMN01KP\BARACK black and white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ankester\AppData\Local\Microsoft\Windows\Temporary Internet Files\Content.Outlook\RFMN01KP\BARACK black and white logo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144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B4715C" w14:textId="77777777" w:rsidR="00622DF8" w:rsidRDefault="00622DF8" w:rsidP="00B63BFD">
      <w:pPr>
        <w:spacing w:after="0" w:line="240" w:lineRule="auto"/>
        <w:jc w:val="center"/>
        <w:rPr>
          <w:rFonts w:cs="Cambria"/>
          <w:b/>
          <w:bCs/>
          <w:color w:val="000000"/>
          <w:sz w:val="32"/>
          <w:szCs w:val="32"/>
        </w:rPr>
      </w:pPr>
      <w:r w:rsidRPr="00747F5F">
        <w:rPr>
          <w:rFonts w:cstheme="minorHAnsi"/>
          <w:b/>
          <w:noProof/>
          <w:sz w:val="24"/>
          <w:szCs w:val="24"/>
          <w:lang w:eastAsia="en-GB"/>
        </w:rPr>
        <mc:AlternateContent>
          <mc:Choice Requires="wps">
            <w:drawing>
              <wp:anchor distT="0" distB="0" distL="114300" distR="114300" simplePos="0" relativeHeight="251666432" behindDoc="0" locked="0" layoutInCell="1" allowOverlap="1" wp14:anchorId="70E7F0FE" wp14:editId="0D152DD2">
                <wp:simplePos x="0" y="0"/>
                <wp:positionH relativeFrom="column">
                  <wp:posOffset>425450</wp:posOffset>
                </wp:positionH>
                <wp:positionV relativeFrom="paragraph">
                  <wp:posOffset>73025</wp:posOffset>
                </wp:positionV>
                <wp:extent cx="3762375" cy="615950"/>
                <wp:effectExtent l="0" t="0" r="28575"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615950"/>
                        </a:xfrm>
                        <a:prstGeom prst="rect">
                          <a:avLst/>
                        </a:prstGeom>
                        <a:solidFill>
                          <a:srgbClr val="FFFFFF"/>
                        </a:solidFill>
                        <a:ln w="25400">
                          <a:solidFill>
                            <a:srgbClr val="FF0000"/>
                          </a:solidFill>
                          <a:miter lim="800000"/>
                          <a:headEnd/>
                          <a:tailEnd/>
                        </a:ln>
                      </wps:spPr>
                      <wps:txbx>
                        <w:txbxContent>
                          <w:p w14:paraId="5E1A6174" w14:textId="77777777" w:rsidR="00B63BFD" w:rsidRPr="00E213BE" w:rsidRDefault="00B63BFD" w:rsidP="00B63BFD">
                            <w:pPr>
                              <w:spacing w:after="0"/>
                              <w:jc w:val="center"/>
                              <w:rPr>
                                <w:color w:val="FF0000"/>
                                <w:sz w:val="28"/>
                                <w:szCs w:val="28"/>
                              </w:rPr>
                            </w:pPr>
                            <w:r w:rsidRPr="00E213BE">
                              <w:rPr>
                                <w:rFonts w:cstheme="minorHAnsi"/>
                                <w:b/>
                                <w:color w:val="FF0000"/>
                                <w:sz w:val="28"/>
                                <w:szCs w:val="28"/>
                              </w:rPr>
                              <w:t>Benefits of Aldosterone Receptor Antagonism in Chronic Kidney Disease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E7F0FE" id="_x0000_s1027" type="#_x0000_t202" style="position:absolute;left:0;text-align:left;margin-left:33.5pt;margin-top:5.75pt;width:296.25pt;height:48.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" strokecolor="red" strokeweight="2pt">
                <v:textbox style="mso-fit-shape-to-text:t">
                  <w:txbxContent>
                    <w:p w14:paraId="5E1A6174" w14:textId="77777777" w:rsidR="00B63BFD" w:rsidRPr="00E213BE" w:rsidRDefault="00B63BFD" w:rsidP="00B63BFD">
                      <w:pPr>
                        <w:spacing w:after="0"/>
                        <w:jc w:val="center"/>
                        <w:rPr>
                          <w:color w:val="FF0000"/>
                          <w:sz w:val="28"/>
                          <w:szCs w:val="28"/>
                        </w:rPr>
                      </w:pPr>
                      <w:r w:rsidRPr="00E213BE">
                        <w:rPr>
                          <w:rFonts w:cstheme="minorHAnsi"/>
                          <w:b/>
                          <w:color w:val="FF0000"/>
                          <w:sz w:val="28"/>
                          <w:szCs w:val="28"/>
                        </w:rPr>
                        <w:t>Benefits of Aldosterone Receptor Antagonism in Chronic Kidney Disease</w:t>
                      </w:r>
                    </w:p>
                  </w:txbxContent>
                </v:textbox>
              </v:shape>
            </w:pict>
          </mc:Fallback>
        </mc:AlternateContent>
      </w:r>
    </w:p>
    <w:p w14:paraId="796DB67A" w14:textId="77777777" w:rsidR="00622DF8" w:rsidRDefault="00622DF8" w:rsidP="00B63BFD">
      <w:pPr>
        <w:spacing w:after="0" w:line="240" w:lineRule="auto"/>
        <w:jc w:val="center"/>
        <w:rPr>
          <w:rFonts w:cs="Cambria"/>
          <w:b/>
          <w:bCs/>
          <w:color w:val="000000"/>
          <w:sz w:val="32"/>
          <w:szCs w:val="32"/>
        </w:rPr>
      </w:pPr>
    </w:p>
    <w:p w14:paraId="00FE6148" w14:textId="77777777" w:rsidR="00622DF8" w:rsidRDefault="00622DF8" w:rsidP="00B63BFD">
      <w:pPr>
        <w:spacing w:after="0" w:line="240" w:lineRule="auto"/>
        <w:jc w:val="center"/>
        <w:rPr>
          <w:rFonts w:cs="Cambria"/>
          <w:b/>
          <w:bCs/>
          <w:color w:val="000000"/>
          <w:sz w:val="32"/>
          <w:szCs w:val="32"/>
        </w:rPr>
      </w:pPr>
    </w:p>
    <w:p w14:paraId="39E6BD7B" w14:textId="77777777" w:rsidR="00B63BFD" w:rsidRDefault="00B63BFD" w:rsidP="00B63BFD">
      <w:pPr>
        <w:spacing w:after="0" w:line="240" w:lineRule="auto"/>
        <w:jc w:val="center"/>
        <w:rPr>
          <w:rFonts w:cs="Cambria"/>
          <w:b/>
          <w:bCs/>
          <w:color w:val="000000"/>
          <w:sz w:val="32"/>
          <w:szCs w:val="32"/>
        </w:rPr>
      </w:pPr>
      <w:r w:rsidRPr="00F47629">
        <w:rPr>
          <w:rFonts w:cstheme="minorHAnsi"/>
          <w:noProof/>
          <w:sz w:val="24"/>
          <w:szCs w:val="24"/>
          <w:lang w:eastAsia="en-GB"/>
        </w:rPr>
        <w:drawing>
          <wp:anchor distT="0" distB="0" distL="114300" distR="114300" simplePos="0" relativeHeight="251664384" behindDoc="0" locked="0" layoutInCell="0" allowOverlap="1" wp14:anchorId="008B9A59" wp14:editId="06ACFFA2">
            <wp:simplePos x="0" y="0"/>
            <wp:positionH relativeFrom="column">
              <wp:posOffset>3067050</wp:posOffset>
            </wp:positionH>
            <wp:positionV relativeFrom="page">
              <wp:posOffset>221615</wp:posOffset>
            </wp:positionV>
            <wp:extent cx="1370965" cy="44577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0965" cy="445770"/>
                    </a:xfrm>
                    <a:prstGeom prst="rect">
                      <a:avLst/>
                    </a:prstGeom>
                    <a:noFill/>
                    <a:ln>
                      <a:noFill/>
                    </a:ln>
                  </pic:spPr>
                </pic:pic>
              </a:graphicData>
            </a:graphic>
            <wp14:sizeRelV relativeFrom="margin">
              <wp14:pctHeight>0</wp14:pctHeight>
            </wp14:sizeRelV>
          </wp:anchor>
        </w:drawing>
      </w:r>
      <w:r w:rsidRPr="00F47629">
        <w:rPr>
          <w:rFonts w:cstheme="minorHAnsi"/>
          <w:noProof/>
          <w:sz w:val="24"/>
          <w:szCs w:val="24"/>
          <w:lang w:eastAsia="en-GB"/>
        </w:rPr>
        <w:drawing>
          <wp:anchor distT="0" distB="0" distL="114300" distR="114300" simplePos="0" relativeHeight="251663360" behindDoc="0" locked="0" layoutInCell="0" allowOverlap="1" wp14:anchorId="35D79F47" wp14:editId="2C063954">
            <wp:simplePos x="0" y="0"/>
            <wp:positionH relativeFrom="column">
              <wp:posOffset>-38100</wp:posOffset>
            </wp:positionH>
            <wp:positionV relativeFrom="page">
              <wp:posOffset>238125</wp:posOffset>
            </wp:positionV>
            <wp:extent cx="1323975" cy="457200"/>
            <wp:effectExtent l="0" t="0" r="9525" b="0"/>
            <wp:wrapSquare wrapText="bothSides"/>
            <wp:docPr id="8" name="Picture 8" descr="Pictureox blue 2 uni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ox blue 2 uni fo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7629">
        <w:rPr>
          <w:rFonts w:cs="Cambria"/>
          <w:b/>
          <w:bCs/>
          <w:color w:val="000000"/>
          <w:sz w:val="32"/>
          <w:szCs w:val="32"/>
        </w:rPr>
        <w:t>Reply Slip</w:t>
      </w:r>
    </w:p>
    <w:p w14:paraId="63FFE59C" w14:textId="77777777" w:rsidR="00B63BFD" w:rsidRPr="00E55C1A" w:rsidRDefault="00B63BFD" w:rsidP="00B63BFD">
      <w:pPr>
        <w:spacing w:after="0" w:line="240" w:lineRule="auto"/>
        <w:jc w:val="center"/>
        <w:rPr>
          <w:rFonts w:cs="Cambria"/>
          <w:color w:val="000000"/>
          <w:sz w:val="20"/>
          <w:szCs w:val="20"/>
        </w:rPr>
      </w:pPr>
    </w:p>
    <w:p w14:paraId="6B187360" w14:textId="77777777" w:rsidR="00B63BFD" w:rsidRPr="00F47629" w:rsidRDefault="00B63BFD" w:rsidP="00B63BFD">
      <w:pPr>
        <w:autoSpaceDE w:val="0"/>
        <w:autoSpaceDN w:val="0"/>
        <w:adjustRightInd w:val="0"/>
        <w:spacing w:after="0" w:line="240" w:lineRule="auto"/>
        <w:jc w:val="center"/>
        <w:rPr>
          <w:rFonts w:cs="Cambria"/>
          <w:color w:val="000000"/>
          <w:sz w:val="20"/>
          <w:szCs w:val="20"/>
        </w:rPr>
      </w:pPr>
      <w:r w:rsidRPr="00F47629">
        <w:rPr>
          <w:rFonts w:cs="Cambria"/>
          <w:b/>
          <w:bCs/>
          <w:i/>
          <w:iCs/>
          <w:color w:val="000000"/>
          <w:sz w:val="20"/>
          <w:szCs w:val="20"/>
        </w:rPr>
        <w:t xml:space="preserve">You can either E-mail us at: </w:t>
      </w:r>
      <w:r w:rsidR="00DB5D61" w:rsidRPr="00DB5D61">
        <w:rPr>
          <w:rFonts w:cs="Cambria"/>
          <w:b/>
          <w:bCs/>
          <w:i/>
          <w:iCs/>
          <w:color w:val="000000"/>
          <w:sz w:val="20"/>
          <w:szCs w:val="20"/>
        </w:rPr>
        <w:t>Barackd@sot</w:t>
      </w:r>
      <w:r w:rsidR="00DB5D61">
        <w:rPr>
          <w:rFonts w:cs="Cambria"/>
          <w:b/>
          <w:bCs/>
          <w:i/>
          <w:iCs/>
          <w:color w:val="000000"/>
          <w:sz w:val="20"/>
          <w:szCs w:val="20"/>
        </w:rPr>
        <w:t>on.ac.uk</w:t>
      </w:r>
    </w:p>
    <w:p w14:paraId="240F24AF" w14:textId="77777777" w:rsidR="00B63BFD" w:rsidRPr="00F47629" w:rsidRDefault="00B63BFD" w:rsidP="00B63BFD">
      <w:pPr>
        <w:autoSpaceDE w:val="0"/>
        <w:autoSpaceDN w:val="0"/>
        <w:adjustRightInd w:val="0"/>
        <w:spacing w:after="0" w:line="240" w:lineRule="auto"/>
        <w:jc w:val="center"/>
        <w:rPr>
          <w:rFonts w:cs="Cambria"/>
          <w:color w:val="000000"/>
          <w:sz w:val="20"/>
          <w:szCs w:val="20"/>
        </w:rPr>
      </w:pPr>
      <w:r w:rsidRPr="00F47629">
        <w:rPr>
          <w:rFonts w:cs="Cambria"/>
          <w:b/>
          <w:bCs/>
          <w:i/>
          <w:iCs/>
          <w:color w:val="000000"/>
          <w:sz w:val="20"/>
          <w:szCs w:val="20"/>
        </w:rPr>
        <w:t>OR</w:t>
      </w:r>
    </w:p>
    <w:p w14:paraId="73FF1C52" w14:textId="77777777" w:rsidR="00B63BFD" w:rsidRPr="00F47629" w:rsidRDefault="00B63BFD" w:rsidP="00B63BFD">
      <w:pPr>
        <w:autoSpaceDE w:val="0"/>
        <w:autoSpaceDN w:val="0"/>
        <w:adjustRightInd w:val="0"/>
        <w:spacing w:after="0" w:line="240" w:lineRule="auto"/>
        <w:jc w:val="center"/>
        <w:rPr>
          <w:rFonts w:cs="Cambria"/>
          <w:color w:val="000000"/>
          <w:sz w:val="20"/>
          <w:szCs w:val="20"/>
        </w:rPr>
      </w:pPr>
      <w:r w:rsidRPr="00F47629">
        <w:rPr>
          <w:rFonts w:cs="Cambria"/>
          <w:b/>
          <w:bCs/>
          <w:i/>
          <w:iCs/>
          <w:color w:val="000000"/>
          <w:sz w:val="20"/>
          <w:szCs w:val="20"/>
        </w:rPr>
        <w:t xml:space="preserve">Telephone us on: </w:t>
      </w:r>
      <w:r w:rsidR="00DB5D61">
        <w:rPr>
          <w:rFonts w:cs="Cambria"/>
          <w:b/>
          <w:bCs/>
          <w:i/>
          <w:iCs/>
          <w:color w:val="000000"/>
          <w:sz w:val="20"/>
          <w:szCs w:val="20"/>
        </w:rPr>
        <w:t>02380 241049/241076</w:t>
      </w:r>
    </w:p>
    <w:p w14:paraId="1CEE7253" w14:textId="77777777" w:rsidR="00B63BFD" w:rsidRPr="00F47629" w:rsidRDefault="00B63BFD" w:rsidP="00B63BFD">
      <w:pPr>
        <w:autoSpaceDE w:val="0"/>
        <w:autoSpaceDN w:val="0"/>
        <w:adjustRightInd w:val="0"/>
        <w:spacing w:after="0" w:line="240" w:lineRule="auto"/>
        <w:jc w:val="center"/>
        <w:rPr>
          <w:rFonts w:cs="Cambria"/>
          <w:color w:val="000000"/>
          <w:sz w:val="20"/>
          <w:szCs w:val="20"/>
        </w:rPr>
      </w:pPr>
      <w:r w:rsidRPr="00F47629">
        <w:rPr>
          <w:rFonts w:cs="Cambria"/>
          <w:b/>
          <w:bCs/>
          <w:i/>
          <w:iCs/>
          <w:color w:val="000000"/>
          <w:sz w:val="20"/>
          <w:szCs w:val="20"/>
        </w:rPr>
        <w:t>OR</w:t>
      </w:r>
    </w:p>
    <w:p w14:paraId="02A48970" w14:textId="77777777" w:rsidR="00B63BFD" w:rsidRDefault="00B63BFD" w:rsidP="00B63BFD">
      <w:pPr>
        <w:autoSpaceDE w:val="0"/>
        <w:autoSpaceDN w:val="0"/>
        <w:adjustRightInd w:val="0"/>
        <w:spacing w:after="0" w:line="240" w:lineRule="auto"/>
        <w:jc w:val="center"/>
        <w:rPr>
          <w:rFonts w:cs="Cambria"/>
          <w:b/>
          <w:bCs/>
          <w:i/>
          <w:iCs/>
          <w:color w:val="000000"/>
          <w:sz w:val="20"/>
          <w:szCs w:val="20"/>
        </w:rPr>
      </w:pPr>
      <w:r w:rsidRPr="00F47629">
        <w:rPr>
          <w:rFonts w:cs="Cambria"/>
          <w:b/>
          <w:bCs/>
          <w:i/>
          <w:iCs/>
          <w:color w:val="000000"/>
          <w:sz w:val="20"/>
          <w:szCs w:val="20"/>
        </w:rPr>
        <w:t>Complete this reply slip and return in the enclosed pre-paid envelope</w:t>
      </w:r>
    </w:p>
    <w:p w14:paraId="7D393266" w14:textId="77777777" w:rsidR="00B63BFD" w:rsidRPr="00D178F7" w:rsidRDefault="00B63BFD" w:rsidP="00B63BFD">
      <w:pPr>
        <w:autoSpaceDE w:val="0"/>
        <w:autoSpaceDN w:val="0"/>
        <w:adjustRightInd w:val="0"/>
        <w:spacing w:after="0"/>
        <w:jc w:val="center"/>
        <w:rPr>
          <w:rFonts w:cs="Cambria"/>
          <w:color w:val="000000"/>
          <w:sz w:val="18"/>
          <w:szCs w:val="18"/>
        </w:rPr>
      </w:pPr>
    </w:p>
    <w:p w14:paraId="164F7369" w14:textId="77777777" w:rsidR="00B63BFD" w:rsidRDefault="00B63BFD" w:rsidP="00B63BFD">
      <w:pPr>
        <w:autoSpaceDE w:val="0"/>
        <w:autoSpaceDN w:val="0"/>
        <w:adjustRightInd w:val="0"/>
        <w:spacing w:after="0" w:line="240" w:lineRule="auto"/>
        <w:rPr>
          <w:rFonts w:eastAsia="MS Mincho" w:cs="Cambria"/>
          <w:color w:val="000000"/>
          <w:sz w:val="20"/>
          <w:szCs w:val="20"/>
        </w:rPr>
      </w:pPr>
      <w:r w:rsidRPr="00F47629">
        <w:rPr>
          <w:rFonts w:ascii="MS Gothic" w:eastAsia="MS Gothic" w:hAnsi="MS Gothic" w:cs="MS Gothic" w:hint="eastAsia"/>
          <w:color w:val="000000"/>
          <w:sz w:val="20"/>
          <w:szCs w:val="20"/>
        </w:rPr>
        <w:t>☐</w:t>
      </w:r>
      <w:r>
        <w:rPr>
          <w:rFonts w:eastAsia="MS Mincho" w:cs="MS Mincho"/>
          <w:color w:val="000000"/>
          <w:sz w:val="20"/>
          <w:szCs w:val="20"/>
        </w:rPr>
        <w:t xml:space="preserve">   </w:t>
      </w:r>
      <w:r w:rsidRPr="00F47629">
        <w:rPr>
          <w:rFonts w:eastAsia="MS Mincho" w:cs="Cambria"/>
          <w:b/>
          <w:bCs/>
          <w:color w:val="000000"/>
          <w:sz w:val="20"/>
          <w:szCs w:val="20"/>
        </w:rPr>
        <w:t xml:space="preserve">I would like to take part in this study. </w:t>
      </w:r>
      <w:r>
        <w:rPr>
          <w:rFonts w:eastAsia="MS Mincho" w:cs="Cambria"/>
          <w:b/>
          <w:bCs/>
          <w:color w:val="000000"/>
          <w:sz w:val="20"/>
          <w:szCs w:val="20"/>
        </w:rPr>
        <w:t xml:space="preserve"> </w:t>
      </w:r>
      <w:r w:rsidRPr="00F47629">
        <w:rPr>
          <w:rFonts w:eastAsia="MS Mincho" w:cs="Cambria"/>
          <w:color w:val="000000"/>
          <w:sz w:val="20"/>
          <w:szCs w:val="20"/>
        </w:rPr>
        <w:t xml:space="preserve">Please contact me. </w:t>
      </w:r>
    </w:p>
    <w:p w14:paraId="010B5366" w14:textId="77777777" w:rsidR="00B63BFD" w:rsidRDefault="00B63BFD" w:rsidP="00B63BFD">
      <w:pPr>
        <w:autoSpaceDE w:val="0"/>
        <w:autoSpaceDN w:val="0"/>
        <w:adjustRightInd w:val="0"/>
        <w:spacing w:after="0" w:line="240" w:lineRule="auto"/>
        <w:rPr>
          <w:rFonts w:eastAsia="MS Mincho" w:cs="Cambria"/>
          <w:color w:val="000000"/>
          <w:sz w:val="20"/>
          <w:szCs w:val="20"/>
        </w:rPr>
      </w:pPr>
      <w:r>
        <w:rPr>
          <w:rFonts w:eastAsia="MS Mincho" w:cs="Cambria"/>
          <w:color w:val="000000"/>
          <w:sz w:val="20"/>
          <w:szCs w:val="20"/>
        </w:rPr>
        <w:t xml:space="preserve">       </w:t>
      </w:r>
      <w:r w:rsidRPr="00F47629">
        <w:rPr>
          <w:rFonts w:eastAsia="MS Mincho" w:cs="Cambria"/>
          <w:color w:val="000000"/>
          <w:sz w:val="20"/>
          <w:szCs w:val="20"/>
        </w:rPr>
        <w:t xml:space="preserve">I realise that this is not a commitment to taking part in the study. </w:t>
      </w:r>
    </w:p>
    <w:p w14:paraId="2A8B11C6" w14:textId="77777777" w:rsidR="00B63BFD" w:rsidRPr="00E213BE" w:rsidRDefault="00B63BFD" w:rsidP="00B63BFD">
      <w:pPr>
        <w:autoSpaceDE w:val="0"/>
        <w:autoSpaceDN w:val="0"/>
        <w:adjustRightInd w:val="0"/>
        <w:spacing w:after="0"/>
        <w:rPr>
          <w:rFonts w:eastAsia="MS Mincho" w:cs="Cambria"/>
          <w:color w:val="000000"/>
          <w:sz w:val="8"/>
          <w:szCs w:val="8"/>
        </w:rPr>
      </w:pPr>
    </w:p>
    <w:p w14:paraId="3435A8BB" w14:textId="77777777" w:rsidR="00B63BFD" w:rsidRDefault="00B63BFD" w:rsidP="00B63BFD">
      <w:pPr>
        <w:spacing w:after="0" w:line="240" w:lineRule="auto"/>
        <w:rPr>
          <w:rFonts w:eastAsia="MS Mincho" w:cs="Cambria"/>
          <w:color w:val="000000"/>
          <w:sz w:val="20"/>
          <w:szCs w:val="20"/>
        </w:rPr>
      </w:pPr>
      <w:r w:rsidRPr="00F47629">
        <w:rPr>
          <w:rFonts w:ascii="MS Gothic" w:eastAsia="MS Gothic" w:hAnsi="MS Gothic" w:cs="MS Gothic" w:hint="eastAsia"/>
          <w:color w:val="000000"/>
          <w:sz w:val="20"/>
          <w:szCs w:val="20"/>
        </w:rPr>
        <w:t>☐</w:t>
      </w:r>
      <w:r>
        <w:rPr>
          <w:rFonts w:ascii="MS Gothic" w:eastAsia="MS Gothic" w:hAnsi="MS Gothic" w:cs="MS Gothic"/>
          <w:color w:val="000000"/>
          <w:sz w:val="20"/>
          <w:szCs w:val="20"/>
        </w:rPr>
        <w:t xml:space="preserve"> </w:t>
      </w:r>
      <w:r w:rsidRPr="00F47629">
        <w:rPr>
          <w:rFonts w:eastAsia="MS Mincho" w:cs="Cambria"/>
          <w:b/>
          <w:bCs/>
          <w:color w:val="000000"/>
          <w:sz w:val="20"/>
          <w:szCs w:val="20"/>
        </w:rPr>
        <w:t xml:space="preserve">I would like to know more about the study. </w:t>
      </w:r>
      <w:r>
        <w:rPr>
          <w:rFonts w:eastAsia="MS Mincho" w:cs="Cambria"/>
          <w:b/>
          <w:bCs/>
          <w:color w:val="000000"/>
          <w:sz w:val="20"/>
          <w:szCs w:val="20"/>
        </w:rPr>
        <w:t xml:space="preserve"> </w:t>
      </w:r>
      <w:r w:rsidRPr="00F47629">
        <w:rPr>
          <w:rFonts w:eastAsia="MS Mincho" w:cs="Cambria"/>
          <w:color w:val="000000"/>
          <w:sz w:val="20"/>
          <w:szCs w:val="20"/>
        </w:rPr>
        <w:t xml:space="preserve">Please contact me. </w:t>
      </w:r>
    </w:p>
    <w:p w14:paraId="0996DE13" w14:textId="77777777" w:rsidR="00B63BFD" w:rsidRDefault="00B63BFD" w:rsidP="00B63BFD">
      <w:pPr>
        <w:spacing w:after="0" w:line="240" w:lineRule="auto"/>
        <w:rPr>
          <w:rFonts w:eastAsia="MS Mincho" w:cs="Cambria"/>
          <w:color w:val="000000"/>
          <w:sz w:val="20"/>
          <w:szCs w:val="20"/>
        </w:rPr>
      </w:pPr>
      <w:r>
        <w:rPr>
          <w:rFonts w:eastAsia="MS Mincho" w:cs="Cambria"/>
          <w:color w:val="000000"/>
          <w:sz w:val="20"/>
          <w:szCs w:val="20"/>
        </w:rPr>
        <w:t xml:space="preserve">       </w:t>
      </w:r>
      <w:r w:rsidRPr="00F47629">
        <w:rPr>
          <w:rFonts w:eastAsia="MS Mincho" w:cs="Cambria"/>
          <w:color w:val="000000"/>
          <w:sz w:val="20"/>
          <w:szCs w:val="20"/>
        </w:rPr>
        <w:t>I realise that this is not a commitment to taking part in the study.</w:t>
      </w:r>
    </w:p>
    <w:p w14:paraId="7BD22959" w14:textId="77777777" w:rsidR="00B63BFD" w:rsidRDefault="00B63BFD" w:rsidP="00B63BFD">
      <w:pPr>
        <w:spacing w:after="0" w:line="240" w:lineRule="auto"/>
        <w:rPr>
          <w:rFonts w:eastAsia="MS Mincho" w:cs="Cambria"/>
          <w:color w:val="000000"/>
          <w:sz w:val="20"/>
          <w:szCs w:val="20"/>
        </w:rPr>
      </w:pPr>
    </w:p>
    <w:tbl>
      <w:tblPr>
        <w:tblStyle w:val="TableGrid"/>
        <w:tblW w:w="0" w:type="auto"/>
        <w:tblLook w:val="04A0" w:firstRow="1" w:lastRow="0" w:firstColumn="1" w:lastColumn="0" w:noHBand="0" w:noVBand="1"/>
      </w:tblPr>
      <w:tblGrid>
        <w:gridCol w:w="2093"/>
        <w:gridCol w:w="5074"/>
      </w:tblGrid>
      <w:tr w:rsidR="00B63BFD" w14:paraId="3D2CAEFF" w14:textId="77777777" w:rsidTr="00A202E4">
        <w:trPr>
          <w:trHeight w:val="454"/>
        </w:trPr>
        <w:tc>
          <w:tcPr>
            <w:tcW w:w="2093" w:type="dxa"/>
          </w:tcPr>
          <w:p w14:paraId="4889247E" w14:textId="77777777" w:rsidR="00B63BFD" w:rsidRPr="00E213BE" w:rsidRDefault="00B63BFD" w:rsidP="00A202E4">
            <w:pPr>
              <w:rPr>
                <w:rFonts w:cstheme="minorHAnsi"/>
                <w:b/>
                <w:sz w:val="20"/>
                <w:szCs w:val="20"/>
              </w:rPr>
            </w:pPr>
            <w:r w:rsidRPr="00E213BE">
              <w:rPr>
                <w:rFonts w:cstheme="minorHAnsi"/>
                <w:b/>
                <w:sz w:val="20"/>
                <w:szCs w:val="20"/>
              </w:rPr>
              <w:t>Name</w:t>
            </w:r>
          </w:p>
        </w:tc>
        <w:tc>
          <w:tcPr>
            <w:tcW w:w="5074" w:type="dxa"/>
          </w:tcPr>
          <w:p w14:paraId="5049E03F" w14:textId="77777777" w:rsidR="00B63BFD" w:rsidRDefault="00B63BFD" w:rsidP="00A202E4">
            <w:pPr>
              <w:rPr>
                <w:rFonts w:cstheme="minorHAnsi"/>
                <w:b/>
                <w:sz w:val="24"/>
                <w:szCs w:val="24"/>
              </w:rPr>
            </w:pPr>
          </w:p>
        </w:tc>
      </w:tr>
      <w:tr w:rsidR="00B63BFD" w14:paraId="18B9BCF1" w14:textId="77777777" w:rsidTr="00A202E4">
        <w:trPr>
          <w:trHeight w:val="454"/>
        </w:trPr>
        <w:tc>
          <w:tcPr>
            <w:tcW w:w="2093" w:type="dxa"/>
          </w:tcPr>
          <w:p w14:paraId="76424BDE" w14:textId="77777777" w:rsidR="00B63BFD" w:rsidRPr="00E213BE" w:rsidRDefault="00B63BFD" w:rsidP="00A202E4">
            <w:pPr>
              <w:rPr>
                <w:rFonts w:cstheme="minorHAnsi"/>
                <w:b/>
                <w:sz w:val="20"/>
                <w:szCs w:val="20"/>
              </w:rPr>
            </w:pPr>
            <w:r w:rsidRPr="00E213BE">
              <w:rPr>
                <w:rFonts w:cstheme="minorHAnsi"/>
                <w:b/>
                <w:sz w:val="20"/>
                <w:szCs w:val="20"/>
              </w:rPr>
              <w:t>Date of birth</w:t>
            </w:r>
          </w:p>
        </w:tc>
        <w:tc>
          <w:tcPr>
            <w:tcW w:w="5074" w:type="dxa"/>
          </w:tcPr>
          <w:p w14:paraId="68657EAE" w14:textId="77777777" w:rsidR="00B63BFD" w:rsidRDefault="00B63BFD" w:rsidP="00A202E4">
            <w:pPr>
              <w:rPr>
                <w:rFonts w:cstheme="minorHAnsi"/>
                <w:b/>
                <w:sz w:val="24"/>
                <w:szCs w:val="24"/>
              </w:rPr>
            </w:pPr>
          </w:p>
        </w:tc>
      </w:tr>
      <w:tr w:rsidR="00B63BFD" w14:paraId="48C03D9E" w14:textId="77777777" w:rsidTr="00A202E4">
        <w:trPr>
          <w:trHeight w:val="907"/>
        </w:trPr>
        <w:tc>
          <w:tcPr>
            <w:tcW w:w="2093" w:type="dxa"/>
          </w:tcPr>
          <w:p w14:paraId="28923A53" w14:textId="77777777" w:rsidR="00B63BFD" w:rsidRPr="00E213BE" w:rsidRDefault="00B63BFD" w:rsidP="00A202E4">
            <w:pPr>
              <w:rPr>
                <w:rFonts w:cstheme="minorHAnsi"/>
                <w:b/>
                <w:sz w:val="20"/>
                <w:szCs w:val="20"/>
              </w:rPr>
            </w:pPr>
            <w:r w:rsidRPr="00E213BE">
              <w:rPr>
                <w:rFonts w:cstheme="minorHAnsi"/>
                <w:b/>
                <w:sz w:val="20"/>
                <w:szCs w:val="20"/>
              </w:rPr>
              <w:t>Your address</w:t>
            </w:r>
          </w:p>
        </w:tc>
        <w:tc>
          <w:tcPr>
            <w:tcW w:w="5074" w:type="dxa"/>
          </w:tcPr>
          <w:p w14:paraId="0CD454A7" w14:textId="77777777" w:rsidR="00B63BFD" w:rsidRDefault="00B63BFD" w:rsidP="00A202E4">
            <w:pPr>
              <w:rPr>
                <w:rFonts w:cstheme="minorHAnsi"/>
                <w:b/>
                <w:sz w:val="24"/>
                <w:szCs w:val="24"/>
              </w:rPr>
            </w:pPr>
          </w:p>
        </w:tc>
      </w:tr>
      <w:tr w:rsidR="00B63BFD" w14:paraId="7F020A65" w14:textId="77777777" w:rsidTr="00A202E4">
        <w:trPr>
          <w:trHeight w:val="454"/>
        </w:trPr>
        <w:tc>
          <w:tcPr>
            <w:tcW w:w="2093" w:type="dxa"/>
          </w:tcPr>
          <w:p w14:paraId="1208C406" w14:textId="77777777" w:rsidR="00B63BFD" w:rsidRDefault="00B63BFD" w:rsidP="00A202E4">
            <w:pPr>
              <w:rPr>
                <w:rFonts w:cstheme="minorHAnsi"/>
                <w:b/>
                <w:sz w:val="20"/>
                <w:szCs w:val="20"/>
              </w:rPr>
            </w:pPr>
            <w:r w:rsidRPr="00E213BE">
              <w:rPr>
                <w:rFonts w:cstheme="minorHAnsi"/>
                <w:b/>
                <w:sz w:val="20"/>
                <w:szCs w:val="20"/>
              </w:rPr>
              <w:t xml:space="preserve">Phone number </w:t>
            </w:r>
          </w:p>
          <w:p w14:paraId="7554C3B0" w14:textId="77777777" w:rsidR="00B63BFD" w:rsidRPr="00E213BE" w:rsidRDefault="00B63BFD" w:rsidP="00A202E4">
            <w:pPr>
              <w:rPr>
                <w:rFonts w:cstheme="minorHAnsi"/>
                <w:sz w:val="20"/>
                <w:szCs w:val="20"/>
              </w:rPr>
            </w:pPr>
            <w:r w:rsidRPr="00E213BE">
              <w:rPr>
                <w:rFonts w:cstheme="minorHAnsi"/>
                <w:sz w:val="20"/>
                <w:szCs w:val="20"/>
              </w:rPr>
              <w:t>(and best time to call)</w:t>
            </w:r>
          </w:p>
        </w:tc>
        <w:tc>
          <w:tcPr>
            <w:tcW w:w="5074" w:type="dxa"/>
          </w:tcPr>
          <w:p w14:paraId="4FE428E7" w14:textId="77777777" w:rsidR="00B63BFD" w:rsidRDefault="00B63BFD" w:rsidP="00A202E4">
            <w:pPr>
              <w:rPr>
                <w:rFonts w:cstheme="minorHAnsi"/>
                <w:b/>
                <w:sz w:val="24"/>
                <w:szCs w:val="24"/>
              </w:rPr>
            </w:pPr>
          </w:p>
        </w:tc>
      </w:tr>
      <w:tr w:rsidR="00B63BFD" w14:paraId="1A41472F" w14:textId="77777777" w:rsidTr="00A202E4">
        <w:trPr>
          <w:trHeight w:val="454"/>
        </w:trPr>
        <w:tc>
          <w:tcPr>
            <w:tcW w:w="2093" w:type="dxa"/>
          </w:tcPr>
          <w:p w14:paraId="0C55B4CA" w14:textId="77777777" w:rsidR="00B63BFD" w:rsidRPr="00E213BE" w:rsidRDefault="00B63BFD" w:rsidP="00A202E4">
            <w:pPr>
              <w:rPr>
                <w:rFonts w:cstheme="minorHAnsi"/>
                <w:b/>
                <w:sz w:val="20"/>
                <w:szCs w:val="20"/>
              </w:rPr>
            </w:pPr>
            <w:r w:rsidRPr="00E213BE">
              <w:rPr>
                <w:rFonts w:cstheme="minorHAnsi"/>
                <w:b/>
                <w:sz w:val="20"/>
                <w:szCs w:val="20"/>
              </w:rPr>
              <w:t>Email address</w:t>
            </w:r>
          </w:p>
        </w:tc>
        <w:tc>
          <w:tcPr>
            <w:tcW w:w="5074" w:type="dxa"/>
          </w:tcPr>
          <w:p w14:paraId="4F0552AB" w14:textId="77777777" w:rsidR="00B63BFD" w:rsidRDefault="00B63BFD" w:rsidP="00A202E4">
            <w:pPr>
              <w:rPr>
                <w:rFonts w:cstheme="minorHAnsi"/>
                <w:b/>
                <w:sz w:val="24"/>
                <w:szCs w:val="24"/>
              </w:rPr>
            </w:pPr>
          </w:p>
        </w:tc>
      </w:tr>
      <w:tr w:rsidR="00B63BFD" w14:paraId="701F381F" w14:textId="77777777" w:rsidTr="00A202E4">
        <w:trPr>
          <w:trHeight w:val="444"/>
        </w:trPr>
        <w:tc>
          <w:tcPr>
            <w:tcW w:w="2093" w:type="dxa"/>
          </w:tcPr>
          <w:p w14:paraId="5554A07A" w14:textId="77777777" w:rsidR="00B63BFD" w:rsidRPr="0069297B" w:rsidRDefault="00B63BFD" w:rsidP="00A202E4">
            <w:pPr>
              <w:rPr>
                <w:rFonts w:cstheme="minorHAnsi"/>
                <w:b/>
                <w:sz w:val="20"/>
                <w:szCs w:val="20"/>
                <w:highlight w:val="cyan"/>
              </w:rPr>
            </w:pPr>
            <w:r w:rsidRPr="003B45D3">
              <w:rPr>
                <w:rFonts w:cstheme="minorHAnsi"/>
                <w:b/>
                <w:sz w:val="20"/>
                <w:szCs w:val="20"/>
              </w:rPr>
              <w:t>Surgery name</w:t>
            </w:r>
          </w:p>
        </w:tc>
        <w:tc>
          <w:tcPr>
            <w:tcW w:w="5074" w:type="dxa"/>
          </w:tcPr>
          <w:p w14:paraId="2A9D5053" w14:textId="77777777" w:rsidR="00B63BFD" w:rsidRPr="0069297B" w:rsidRDefault="00B63BFD" w:rsidP="00A202E4">
            <w:pPr>
              <w:rPr>
                <w:rFonts w:cstheme="minorHAnsi"/>
                <w:b/>
                <w:sz w:val="24"/>
                <w:szCs w:val="24"/>
                <w:highlight w:val="cyan"/>
              </w:rPr>
            </w:pPr>
          </w:p>
        </w:tc>
      </w:tr>
    </w:tbl>
    <w:p w14:paraId="78B8F166" w14:textId="77777777" w:rsidR="00B63BFD" w:rsidRDefault="00B63BFD" w:rsidP="00B63BFD">
      <w:pPr>
        <w:autoSpaceDE w:val="0"/>
        <w:autoSpaceDN w:val="0"/>
        <w:adjustRightInd w:val="0"/>
        <w:spacing w:after="0" w:line="240" w:lineRule="auto"/>
        <w:rPr>
          <w:rFonts w:ascii="MS Gothic" w:eastAsia="MS Gothic" w:hAnsi="MS Gothic" w:cs="MS Gothic"/>
          <w:color w:val="000000"/>
          <w:sz w:val="20"/>
          <w:szCs w:val="20"/>
        </w:rPr>
      </w:pPr>
    </w:p>
    <w:p w14:paraId="6A11C4DF" w14:textId="77777777" w:rsidR="00B63BFD" w:rsidRPr="00E213BE" w:rsidRDefault="00B63BFD" w:rsidP="00B63BFD">
      <w:pPr>
        <w:autoSpaceDE w:val="0"/>
        <w:autoSpaceDN w:val="0"/>
        <w:adjustRightInd w:val="0"/>
        <w:spacing w:after="0"/>
        <w:rPr>
          <w:rFonts w:cs="Cambria"/>
          <w:color w:val="000000"/>
          <w:sz w:val="20"/>
          <w:szCs w:val="20"/>
        </w:rPr>
      </w:pPr>
      <w:r w:rsidRPr="00F47629">
        <w:rPr>
          <w:rFonts w:ascii="MS Gothic" w:eastAsia="MS Gothic" w:hAnsi="MS Gothic" w:cs="MS Gothic" w:hint="eastAsia"/>
          <w:color w:val="000000"/>
          <w:sz w:val="20"/>
          <w:szCs w:val="20"/>
        </w:rPr>
        <w:t>☐</w:t>
      </w:r>
      <w:r w:rsidRPr="00E213BE">
        <w:rPr>
          <w:rFonts w:cs="Wingdings"/>
          <w:color w:val="000000"/>
          <w:sz w:val="20"/>
          <w:szCs w:val="20"/>
        </w:rPr>
        <w:t xml:space="preserve"> </w:t>
      </w:r>
      <w:r>
        <w:rPr>
          <w:rFonts w:cs="Wingdings"/>
          <w:color w:val="000000"/>
          <w:sz w:val="20"/>
          <w:szCs w:val="20"/>
        </w:rPr>
        <w:t xml:space="preserve">  </w:t>
      </w:r>
      <w:r w:rsidRPr="00E213BE">
        <w:rPr>
          <w:rFonts w:cs="Cambria"/>
          <w:b/>
          <w:bCs/>
          <w:color w:val="000000"/>
          <w:sz w:val="20"/>
          <w:szCs w:val="20"/>
        </w:rPr>
        <w:t>I do not wish to be included in this study</w:t>
      </w:r>
      <w:r w:rsidRPr="00E213BE">
        <w:rPr>
          <w:rFonts w:cs="Cambria"/>
          <w:color w:val="000000"/>
          <w:sz w:val="20"/>
          <w:szCs w:val="20"/>
        </w:rPr>
        <w:t xml:space="preserve">. </w:t>
      </w:r>
    </w:p>
    <w:p w14:paraId="46BA91BA" w14:textId="77777777" w:rsidR="00B63BFD" w:rsidRDefault="00B63BFD" w:rsidP="00B63BFD">
      <w:pPr>
        <w:spacing w:after="0" w:line="240" w:lineRule="auto"/>
        <w:rPr>
          <w:rFonts w:cs="Cambria"/>
          <w:color w:val="000000"/>
          <w:sz w:val="20"/>
          <w:szCs w:val="20"/>
        </w:rPr>
      </w:pPr>
      <w:r>
        <w:rPr>
          <w:rFonts w:cs="Cambria"/>
          <w:color w:val="000000"/>
          <w:sz w:val="20"/>
          <w:szCs w:val="20"/>
        </w:rPr>
        <w:t xml:space="preserve">      </w:t>
      </w:r>
      <w:r w:rsidRPr="00E213BE">
        <w:rPr>
          <w:rFonts w:cs="Cambria"/>
          <w:color w:val="000000"/>
          <w:sz w:val="20"/>
          <w:szCs w:val="20"/>
        </w:rPr>
        <w:t xml:space="preserve">We will assume that you do not want to take part in the study if we do not hear </w:t>
      </w:r>
      <w:r>
        <w:rPr>
          <w:rFonts w:cs="Cambria"/>
          <w:color w:val="000000"/>
          <w:sz w:val="20"/>
          <w:szCs w:val="20"/>
        </w:rPr>
        <w:t xml:space="preserve">    </w:t>
      </w:r>
    </w:p>
    <w:p w14:paraId="7E7569ED" w14:textId="77777777" w:rsidR="00B63BFD" w:rsidRDefault="00B63BFD" w:rsidP="00B63BFD">
      <w:pPr>
        <w:spacing w:after="0" w:line="240" w:lineRule="auto"/>
        <w:rPr>
          <w:rFonts w:cs="Cambria"/>
          <w:color w:val="000000"/>
          <w:sz w:val="20"/>
          <w:szCs w:val="20"/>
        </w:rPr>
      </w:pPr>
      <w:r>
        <w:rPr>
          <w:rFonts w:cs="Cambria"/>
          <w:color w:val="000000"/>
          <w:sz w:val="20"/>
          <w:szCs w:val="20"/>
        </w:rPr>
        <w:t xml:space="preserve">      </w:t>
      </w:r>
      <w:r w:rsidRPr="00E213BE">
        <w:rPr>
          <w:rFonts w:cs="Cambria"/>
          <w:color w:val="000000"/>
          <w:sz w:val="20"/>
          <w:szCs w:val="20"/>
        </w:rPr>
        <w:t xml:space="preserve">from you. However, you are still welcome to tick the ’No’ box above and provide </w:t>
      </w:r>
      <w:r>
        <w:rPr>
          <w:rFonts w:cs="Cambria"/>
          <w:color w:val="000000"/>
          <w:sz w:val="20"/>
          <w:szCs w:val="20"/>
        </w:rPr>
        <w:t xml:space="preserve"> </w:t>
      </w:r>
    </w:p>
    <w:p w14:paraId="796DB5BC" w14:textId="77777777" w:rsidR="00B63BFD" w:rsidRDefault="00B63BFD" w:rsidP="00B63BFD">
      <w:pPr>
        <w:spacing w:after="0" w:line="240" w:lineRule="auto"/>
        <w:rPr>
          <w:rFonts w:cs="Cambria"/>
          <w:color w:val="000000"/>
          <w:sz w:val="20"/>
          <w:szCs w:val="20"/>
        </w:rPr>
      </w:pPr>
      <w:r>
        <w:rPr>
          <w:rFonts w:cs="Cambria"/>
          <w:color w:val="000000"/>
          <w:sz w:val="20"/>
          <w:szCs w:val="20"/>
        </w:rPr>
        <w:t xml:space="preserve">      </w:t>
      </w:r>
      <w:r w:rsidRPr="00E213BE">
        <w:rPr>
          <w:rFonts w:cs="Cambria"/>
          <w:color w:val="000000"/>
          <w:sz w:val="20"/>
          <w:szCs w:val="20"/>
        </w:rPr>
        <w:t>feedback if you wish.</w:t>
      </w:r>
    </w:p>
    <w:p w14:paraId="00E1EB41" w14:textId="77777777" w:rsidR="00B63BFD" w:rsidRPr="00E213BE" w:rsidRDefault="00B63BFD" w:rsidP="00B63BFD">
      <w:pPr>
        <w:rPr>
          <w:rFonts w:cstheme="minorHAnsi"/>
          <w:b/>
          <w:sz w:val="24"/>
          <w:szCs w:val="24"/>
        </w:rPr>
      </w:pPr>
      <w:r w:rsidRPr="00F47629">
        <w:rPr>
          <w:rFonts w:cstheme="minorHAnsi"/>
          <w:noProof/>
          <w:sz w:val="24"/>
          <w:szCs w:val="24"/>
          <w:lang w:eastAsia="en-GB"/>
        </w:rPr>
        <w:lastRenderedPageBreak/>
        <w:drawing>
          <wp:anchor distT="0" distB="0" distL="114300" distR="114300" simplePos="0" relativeHeight="251667456" behindDoc="1" locked="0" layoutInCell="0" allowOverlap="1" wp14:anchorId="05D21519" wp14:editId="678021CB">
            <wp:simplePos x="0" y="0"/>
            <wp:positionH relativeFrom="column">
              <wp:posOffset>666750</wp:posOffset>
            </wp:positionH>
            <wp:positionV relativeFrom="page">
              <wp:posOffset>2971165</wp:posOffset>
            </wp:positionV>
            <wp:extent cx="3028950" cy="1276350"/>
            <wp:effectExtent l="0" t="0" r="0" b="0"/>
            <wp:wrapThrough wrapText="bothSides">
              <wp:wrapPolygon edited="0">
                <wp:start x="0" y="0"/>
                <wp:lineTo x="0" y="21278"/>
                <wp:lineTo x="21464" y="21278"/>
                <wp:lineTo x="21464" y="0"/>
                <wp:lineTo x="0" y="0"/>
              </wp:wrapPolygon>
            </wp:wrapThrough>
            <wp:docPr id="9" name="Picture 9" descr="C:\Users\dlankester\AppData\Local\Microsoft\Windows\Temporary Internet Files\Content.Outlook\RFMN01KP\BARACK black and white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ankester\AppData\Local\Microsoft\Windows\Temporary Internet Files\Content.Outlook\RFMN01KP\BARACK black and white logo (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895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0ADD20" w14:textId="77777777" w:rsidR="006A1984" w:rsidRDefault="00A34931"/>
    <w:sectPr w:rsidR="006A1984" w:rsidSect="00CB631F">
      <w:headerReference w:type="default" r:id="rId17"/>
      <w:footerReference w:type="default" r:id="rId18"/>
      <w:pgSz w:w="8391" w:h="11907" w:code="11"/>
      <w:pgMar w:top="567" w:right="567" w:bottom="567" w:left="720" w:header="284"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417D2" w14:textId="77777777" w:rsidR="00A34931" w:rsidRDefault="00A34931">
      <w:pPr>
        <w:spacing w:after="0" w:line="240" w:lineRule="auto"/>
      </w:pPr>
      <w:r>
        <w:separator/>
      </w:r>
    </w:p>
  </w:endnote>
  <w:endnote w:type="continuationSeparator" w:id="0">
    <w:p w14:paraId="1F68A737" w14:textId="77777777" w:rsidR="00A34931" w:rsidRDefault="00A3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MS Mincho">
    <w:altName w:val="ＭＳ 明朝"/>
    <w:panose1 w:val="00000000000000000000"/>
    <w:charset w:val="80"/>
    <w:family w:val="roman"/>
    <w:notTrueType/>
    <w:pitch w:val="fixed"/>
    <w:sig w:usb0="00000001" w:usb1="08070000" w:usb2="00000010" w:usb3="00000000" w:csb0="00020000"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503644850"/>
      <w:docPartObj>
        <w:docPartGallery w:val="Page Numbers (Bottom of Page)"/>
        <w:docPartUnique/>
      </w:docPartObj>
    </w:sdtPr>
    <w:sdtEndPr/>
    <w:sdtContent>
      <w:sdt>
        <w:sdtPr>
          <w:rPr>
            <w:sz w:val="12"/>
            <w:szCs w:val="12"/>
          </w:rPr>
          <w:id w:val="860082579"/>
          <w:docPartObj>
            <w:docPartGallery w:val="Page Numbers (Top of Page)"/>
            <w:docPartUnique/>
          </w:docPartObj>
        </w:sdtPr>
        <w:sdtEndPr/>
        <w:sdtContent>
          <w:p w14:paraId="75182E4C" w14:textId="77777777" w:rsidR="00FC459C" w:rsidRDefault="00B63BFD" w:rsidP="00CB631F">
            <w:pPr>
              <w:spacing w:after="0" w:line="240" w:lineRule="auto"/>
              <w:jc w:val="center"/>
              <w:rPr>
                <w:bCs/>
                <w:sz w:val="12"/>
                <w:szCs w:val="12"/>
              </w:rPr>
            </w:pPr>
            <w:r w:rsidRPr="00FC459C">
              <w:rPr>
                <w:sz w:val="12"/>
                <w:szCs w:val="12"/>
              </w:rPr>
              <w:t xml:space="preserve">BARACK-D.  </w:t>
            </w:r>
            <w:r w:rsidRPr="00FC459C">
              <w:rPr>
                <w:bCs/>
                <w:sz w:val="12"/>
                <w:szCs w:val="12"/>
              </w:rPr>
              <w:t>Benefits of Aldosterone Receptor Antagonism In Chronic Kidney Disease Trial</w:t>
            </w:r>
          </w:p>
          <w:p w14:paraId="3BB50E93" w14:textId="77777777" w:rsidR="00CB631F" w:rsidRDefault="00B63BFD" w:rsidP="00CB631F">
            <w:pPr>
              <w:spacing w:after="0" w:line="240" w:lineRule="auto"/>
              <w:jc w:val="center"/>
              <w:rPr>
                <w:bCs/>
                <w:sz w:val="12"/>
                <w:szCs w:val="12"/>
              </w:rPr>
            </w:pPr>
            <w:r w:rsidRPr="00FC459C">
              <w:rPr>
                <w:sz w:val="12"/>
                <w:szCs w:val="12"/>
              </w:rPr>
              <w:t xml:space="preserve">RH/BARACKD/0003. Patient Information Leaflet. </w:t>
            </w:r>
            <w:r w:rsidRPr="00527ACA">
              <w:rPr>
                <w:sz w:val="12"/>
                <w:szCs w:val="12"/>
              </w:rPr>
              <w:t>Ethics ref: 13/SC/0114</w:t>
            </w:r>
            <w:r w:rsidRPr="00FC459C">
              <w:rPr>
                <w:sz w:val="12"/>
                <w:szCs w:val="12"/>
              </w:rPr>
              <w:t xml:space="preserve">. Version </w:t>
            </w:r>
            <w:r w:rsidR="00E230E2">
              <w:rPr>
                <w:sz w:val="12"/>
                <w:szCs w:val="12"/>
              </w:rPr>
              <w:t>4.0</w:t>
            </w:r>
            <w:r>
              <w:rPr>
                <w:sz w:val="12"/>
                <w:szCs w:val="12"/>
              </w:rPr>
              <w:t xml:space="preserve"> </w:t>
            </w:r>
            <w:r w:rsidR="00E230E2">
              <w:rPr>
                <w:sz w:val="12"/>
                <w:szCs w:val="12"/>
              </w:rPr>
              <w:t>30/06/14</w:t>
            </w:r>
            <w:r w:rsidR="00CB631F">
              <w:rPr>
                <w:sz w:val="12"/>
                <w:szCs w:val="12"/>
              </w:rPr>
              <w:t xml:space="preserve">. </w:t>
            </w:r>
            <w:r w:rsidRPr="00FC459C">
              <w:rPr>
                <w:sz w:val="12"/>
                <w:szCs w:val="12"/>
              </w:rPr>
              <w:t xml:space="preserve">Page </w:t>
            </w:r>
            <w:r w:rsidRPr="00FC459C">
              <w:rPr>
                <w:bCs/>
                <w:sz w:val="12"/>
                <w:szCs w:val="12"/>
              </w:rPr>
              <w:fldChar w:fldCharType="begin"/>
            </w:r>
            <w:r w:rsidRPr="00FC459C">
              <w:rPr>
                <w:bCs/>
                <w:sz w:val="12"/>
                <w:szCs w:val="12"/>
              </w:rPr>
              <w:instrText xml:space="preserve"> PAGE </w:instrText>
            </w:r>
            <w:r w:rsidRPr="00FC459C">
              <w:rPr>
                <w:bCs/>
                <w:sz w:val="12"/>
                <w:szCs w:val="12"/>
              </w:rPr>
              <w:fldChar w:fldCharType="separate"/>
            </w:r>
            <w:r w:rsidR="00F3356A">
              <w:rPr>
                <w:bCs/>
                <w:noProof/>
                <w:sz w:val="12"/>
                <w:szCs w:val="12"/>
              </w:rPr>
              <w:t>8</w:t>
            </w:r>
            <w:r w:rsidRPr="00FC459C">
              <w:rPr>
                <w:bCs/>
                <w:sz w:val="12"/>
                <w:szCs w:val="12"/>
              </w:rPr>
              <w:fldChar w:fldCharType="end"/>
            </w:r>
            <w:r w:rsidRPr="00FC459C">
              <w:rPr>
                <w:sz w:val="12"/>
                <w:szCs w:val="12"/>
              </w:rPr>
              <w:t xml:space="preserve"> of </w:t>
            </w:r>
            <w:r w:rsidRPr="00FC459C">
              <w:rPr>
                <w:bCs/>
                <w:sz w:val="12"/>
                <w:szCs w:val="12"/>
              </w:rPr>
              <w:fldChar w:fldCharType="begin"/>
            </w:r>
            <w:r w:rsidRPr="00FC459C">
              <w:rPr>
                <w:bCs/>
                <w:sz w:val="12"/>
                <w:szCs w:val="12"/>
              </w:rPr>
              <w:instrText xml:space="preserve"> NUMPAGES  </w:instrText>
            </w:r>
            <w:r w:rsidRPr="00FC459C">
              <w:rPr>
                <w:bCs/>
                <w:sz w:val="12"/>
                <w:szCs w:val="12"/>
              </w:rPr>
              <w:fldChar w:fldCharType="separate"/>
            </w:r>
            <w:r w:rsidR="00F3356A">
              <w:rPr>
                <w:bCs/>
                <w:noProof/>
                <w:sz w:val="12"/>
                <w:szCs w:val="12"/>
              </w:rPr>
              <w:t>12</w:t>
            </w:r>
            <w:r w:rsidRPr="00FC459C">
              <w:rPr>
                <w:bCs/>
                <w:sz w:val="12"/>
                <w:szCs w:val="12"/>
              </w:rPr>
              <w:fldChar w:fldCharType="end"/>
            </w:r>
          </w:p>
          <w:p w14:paraId="2BFCE5B6" w14:textId="77777777" w:rsidR="00FC459C" w:rsidRPr="00CB631F" w:rsidRDefault="00A34931" w:rsidP="00CB631F">
            <w:pPr>
              <w:spacing w:after="0" w:line="240" w:lineRule="auto"/>
              <w:jc w:val="center"/>
              <w:rPr>
                <w:sz w:val="12"/>
                <w:szCs w:val="12"/>
              </w:rPr>
            </w:pP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795C1" w14:textId="77777777" w:rsidR="00A34931" w:rsidRDefault="00A34931">
      <w:pPr>
        <w:spacing w:after="0" w:line="240" w:lineRule="auto"/>
      </w:pPr>
      <w:r>
        <w:separator/>
      </w:r>
    </w:p>
  </w:footnote>
  <w:footnote w:type="continuationSeparator" w:id="0">
    <w:p w14:paraId="2A5BB31A" w14:textId="77777777" w:rsidR="00A34931" w:rsidRDefault="00A349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B8BD4" w14:textId="77777777" w:rsidR="00FC459C" w:rsidRDefault="00B63BFD" w:rsidP="00747F5F">
    <w:pPr>
      <w:spacing w:after="0"/>
      <w:jc w:val="both"/>
    </w:pPr>
    <w:r>
      <w:rPr>
        <w:noProof/>
        <w:lang w:eastAsia="en-GB"/>
      </w:rPr>
      <w:t xml:space="preserve">             </w:t>
    </w:r>
    <w:r>
      <w:rPr>
        <w:b/>
        <w:bCs/>
        <w:sz w:val="20"/>
        <w:szCs w:val="20"/>
      </w:rPr>
      <w:t xml:space="preserve"> </w:t>
    </w:r>
    <w:r>
      <w:rPr>
        <w:noProof/>
        <w:lang w:eastAsia="en-G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77F19"/>
    <w:multiLevelType w:val="hybridMultilevel"/>
    <w:tmpl w:val="DBDC3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70296A"/>
    <w:multiLevelType w:val="hybridMultilevel"/>
    <w:tmpl w:val="F3AA67F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BFD"/>
    <w:rsid w:val="001E4492"/>
    <w:rsid w:val="00342260"/>
    <w:rsid w:val="004A4CF1"/>
    <w:rsid w:val="005367B8"/>
    <w:rsid w:val="005F2337"/>
    <w:rsid w:val="00622DF8"/>
    <w:rsid w:val="00794477"/>
    <w:rsid w:val="00845201"/>
    <w:rsid w:val="008465B3"/>
    <w:rsid w:val="009B42F6"/>
    <w:rsid w:val="00A34931"/>
    <w:rsid w:val="00B57DB7"/>
    <w:rsid w:val="00B57E69"/>
    <w:rsid w:val="00B63BFD"/>
    <w:rsid w:val="00BB758E"/>
    <w:rsid w:val="00BF7B29"/>
    <w:rsid w:val="00C51C0A"/>
    <w:rsid w:val="00C83220"/>
    <w:rsid w:val="00CB631F"/>
    <w:rsid w:val="00D47570"/>
    <w:rsid w:val="00DB5D61"/>
    <w:rsid w:val="00DC0006"/>
    <w:rsid w:val="00E230E2"/>
    <w:rsid w:val="00E3119D"/>
    <w:rsid w:val="00E42E2F"/>
    <w:rsid w:val="00EA78FA"/>
    <w:rsid w:val="00EE0DF4"/>
    <w:rsid w:val="00F3356A"/>
    <w:rsid w:val="00FC4A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00E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3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3BF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63BFD"/>
    <w:rPr>
      <w:color w:val="0000FF" w:themeColor="hyperlink"/>
      <w:u w:val="single"/>
    </w:rPr>
  </w:style>
  <w:style w:type="paragraph" w:styleId="Footer">
    <w:name w:val="footer"/>
    <w:basedOn w:val="Normal"/>
    <w:link w:val="FooterChar"/>
    <w:uiPriority w:val="99"/>
    <w:unhideWhenUsed/>
    <w:rsid w:val="00B63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BFD"/>
  </w:style>
  <w:style w:type="table" w:styleId="TableGrid">
    <w:name w:val="Table Grid"/>
    <w:basedOn w:val="TableNormal"/>
    <w:uiPriority w:val="59"/>
    <w:rsid w:val="00B63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3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BFD"/>
    <w:rPr>
      <w:rFonts w:ascii="Tahoma" w:hAnsi="Tahoma" w:cs="Tahoma"/>
      <w:sz w:val="16"/>
      <w:szCs w:val="16"/>
    </w:rPr>
  </w:style>
  <w:style w:type="paragraph" w:styleId="Header">
    <w:name w:val="header"/>
    <w:basedOn w:val="Normal"/>
    <w:link w:val="HeaderChar"/>
    <w:uiPriority w:val="99"/>
    <w:unhideWhenUsed/>
    <w:rsid w:val="00E23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0E2"/>
  </w:style>
  <w:style w:type="paragraph" w:styleId="ListParagraph">
    <w:name w:val="List Paragraph"/>
    <w:basedOn w:val="Normal"/>
    <w:uiPriority w:val="34"/>
    <w:qFormat/>
    <w:rsid w:val="00E23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hyperlink" Target="mailto:ctrg@admin.ox.ac.uk" TargetMode="External"/><Relationship Id="rId13" Type="http://schemas.openxmlformats.org/officeDocument/2006/relationships/hyperlink" Target="http://www.pals.nhs.uk/" TargetMode="External"/><Relationship Id="rId14" Type="http://schemas.openxmlformats.org/officeDocument/2006/relationships/hyperlink" Target="http://www.invo.org.uk" TargetMode="External"/><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72243-298C-DF4F-A78B-C358D047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2761</Words>
  <Characters>15740</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Bateman</dc:creator>
  <cp:lastModifiedBy>Will Moyle</cp:lastModifiedBy>
  <cp:revision>2</cp:revision>
  <cp:lastPrinted>2014-11-11T15:42:00Z</cp:lastPrinted>
  <dcterms:created xsi:type="dcterms:W3CDTF">2017-05-15T08:31:00Z</dcterms:created>
  <dcterms:modified xsi:type="dcterms:W3CDTF">2017-05-15T08:31:00Z</dcterms:modified>
</cp:coreProperties>
</file>